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67F42439"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D84D2F" w:rsidRPr="00E62077">
        <w:rPr>
          <w:rFonts w:ascii="Times New Roman" w:hAnsi="Times New Roman"/>
          <w:b/>
          <w:sz w:val="22"/>
          <w:szCs w:val="22"/>
          <w:lang w:val="en-GB"/>
        </w:rPr>
        <w:t xml:space="preserve">Procurement of </w:t>
      </w:r>
      <w:r w:rsidR="00D84D2F">
        <w:rPr>
          <w:rFonts w:ascii="Times New Roman" w:hAnsi="Times New Roman"/>
          <w:b/>
          <w:sz w:val="22"/>
          <w:szCs w:val="22"/>
          <w:lang w:val="en-GB"/>
        </w:rPr>
        <w:t>Bulldozer with ripper</w:t>
      </w:r>
      <w:r w:rsidR="00D84D2F" w:rsidRPr="00E62077">
        <w:rPr>
          <w:rFonts w:ascii="Times New Roman" w:hAnsi="Times New Roman"/>
          <w:b/>
          <w:sz w:val="22"/>
          <w:szCs w:val="22"/>
          <w:lang w:val="en-GB"/>
        </w:rPr>
        <w:t xml:space="preserve">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6D8C69CA"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865D3" w:rsidRPr="002865D3">
        <w:rPr>
          <w:rFonts w:ascii="Times New Roman" w:hAnsi="Times New Roman"/>
          <w:b/>
          <w:bCs/>
          <w:sz w:val="22"/>
          <w:lang w:val="en-GB"/>
        </w:rPr>
        <w:t>RORS00061–LP–TD0</w:t>
      </w:r>
      <w:r w:rsidR="00D84D2F">
        <w:rPr>
          <w:rFonts w:ascii="Times New Roman" w:hAnsi="Times New Roman"/>
          <w:b/>
          <w:bCs/>
          <w:sz w:val="22"/>
          <w:lang w:val="en-GB"/>
        </w:rPr>
        <w:t>5</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2B596BE9" w14:textId="2A57AA07" w:rsidR="00F564BE" w:rsidRDefault="00F564BE" w:rsidP="001B715B">
      <w:pPr>
        <w:numPr>
          <w:ilvl w:val="0"/>
          <w:numId w:val="42"/>
        </w:numPr>
        <w:spacing w:before="0" w:after="0"/>
        <w:ind w:left="567"/>
        <w:jc w:val="both"/>
        <w:rPr>
          <w:rFonts w:ascii="Times New Roman" w:hAnsi="Times New Roman"/>
          <w:sz w:val="22"/>
          <w:szCs w:val="22"/>
        </w:rPr>
      </w:pPr>
      <w:r w:rsidRPr="00F564BE">
        <w:rPr>
          <w:rFonts w:ascii="Times New Roman" w:hAnsi="Times New Roman"/>
          <w:sz w:val="22"/>
          <w:szCs w:val="22"/>
        </w:rPr>
        <w:t>The tenderer must provide the specifications of the offered items in the Technical Offer (Column 3.- Specifications offered), including details such as the manufacturer, product type, model and accurate characteristics of offered equipment for requested values. Additionally, the tenderer must submit brochures and catalogue documentation indicating the requested parameters of the vehicles offered</w:t>
      </w:r>
      <w:r>
        <w:rPr>
          <w:rFonts w:ascii="Times New Roman" w:hAnsi="Times New Roman"/>
          <w:sz w:val="22"/>
          <w:szCs w:val="22"/>
        </w:rPr>
        <w:t>.</w:t>
      </w:r>
    </w:p>
    <w:p w14:paraId="13DAF9BE" w14:textId="2E5DA335" w:rsidR="001B715B" w:rsidRPr="001B715B" w:rsidRDefault="00F564BE" w:rsidP="001B715B">
      <w:pPr>
        <w:numPr>
          <w:ilvl w:val="0"/>
          <w:numId w:val="42"/>
        </w:numPr>
        <w:spacing w:before="0" w:after="0"/>
        <w:ind w:left="567"/>
        <w:jc w:val="both"/>
        <w:rPr>
          <w:rFonts w:ascii="Times New Roman" w:hAnsi="Times New Roman"/>
          <w:sz w:val="22"/>
          <w:szCs w:val="22"/>
        </w:rPr>
      </w:pPr>
      <w:r w:rsidRPr="00F564BE">
        <w:rPr>
          <w:rFonts w:ascii="Times New Roman" w:hAnsi="Times New Roman"/>
          <w:sz w:val="22"/>
          <w:szCs w:val="22"/>
        </w:rPr>
        <w:t>If in the document ANNEX II + III: TECHNICAL SPECIFICATIONS + TECHNICAL OFFER -Column 3 (Specifications offered), the tenderer only provide generic confirmations such as "yes", "compliant" or text copied directly from Column 2, the offer may not be considered, unless accompanied by supporting documentation (e.g., a product catalog or similar). Tenderers must provide comprehensive information to demonstrate that the offered product meets all required specifications. If the details provided in the offered specifications or supporting documentation differ from the required specifications listed in Column 2, the offer will be deemed non-compliant.</w:t>
      </w:r>
      <w:r w:rsidR="001B715B" w:rsidRPr="001B715B">
        <w:rPr>
          <w:rFonts w:ascii="Times New Roman" w:hAnsi="Times New Roman"/>
          <w:sz w:val="22"/>
          <w:szCs w:val="22"/>
        </w:rPr>
        <w:t xml:space="preserve"> </w:t>
      </w:r>
    </w:p>
    <w:p w14:paraId="71E6906A" w14:textId="1C20C35D" w:rsidR="009F7939" w:rsidRPr="00DA63DD" w:rsidRDefault="00F564BE" w:rsidP="00844D67">
      <w:pPr>
        <w:numPr>
          <w:ilvl w:val="0"/>
          <w:numId w:val="42"/>
        </w:numPr>
        <w:spacing w:before="0" w:after="0"/>
        <w:ind w:left="567" w:hanging="567"/>
        <w:jc w:val="both"/>
        <w:rPr>
          <w:rFonts w:ascii="Times New Roman" w:hAnsi="Times New Roman"/>
          <w:sz w:val="24"/>
          <w:szCs w:val="24"/>
        </w:rPr>
      </w:pPr>
      <w:r w:rsidRPr="00F564BE">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p>
    <w:p w14:paraId="1032196E" w14:textId="77777777" w:rsidR="00DA63DD" w:rsidRPr="00E07F64" w:rsidRDefault="00DA63DD" w:rsidP="00DA63DD">
      <w:pPr>
        <w:numPr>
          <w:ilvl w:val="0"/>
          <w:numId w:val="42"/>
        </w:numPr>
        <w:spacing w:before="0" w:after="0"/>
        <w:ind w:left="567"/>
        <w:jc w:val="both"/>
        <w:rPr>
          <w:rFonts w:ascii="Times New Roman" w:hAnsi="Times New Roman"/>
          <w:sz w:val="22"/>
          <w:szCs w:val="22"/>
        </w:rPr>
      </w:pPr>
      <w:r w:rsidRPr="00E07F64">
        <w:rPr>
          <w:rFonts w:ascii="Times New Roman" w:hAnsi="Times New Roman"/>
          <w:sz w:val="22"/>
          <w:szCs w:val="22"/>
        </w:rPr>
        <w:t>The Bidder is required to primarily submit a link to the brochure (catalog) from the manufacturer’s official global website as proof of product authenticity (the Contracting Authority will accept manufacturer’s catalogs in foreign languages), containing the technical specifications defined by the Contracting Authority in the tender documentation. The Bidder must also submit the original product catalog issued by the manufacturer.</w:t>
      </w:r>
    </w:p>
    <w:p w14:paraId="6D06584A" w14:textId="77777777" w:rsidR="00DA63DD" w:rsidRPr="00E07F64" w:rsidRDefault="00DA63DD" w:rsidP="00DA63DD">
      <w:pPr>
        <w:spacing w:before="0" w:after="0"/>
        <w:ind w:left="567"/>
        <w:jc w:val="both"/>
        <w:rPr>
          <w:rFonts w:ascii="Times New Roman" w:hAnsi="Times New Roman"/>
          <w:sz w:val="22"/>
          <w:szCs w:val="22"/>
        </w:rPr>
      </w:pPr>
      <w:r w:rsidRPr="00E07F64">
        <w:rPr>
          <w:rFonts w:ascii="Times New Roman" w:hAnsi="Times New Roman"/>
          <w:sz w:val="22"/>
          <w:szCs w:val="22"/>
        </w:rPr>
        <w:t>If the official website (catalog) and the original manufacturer’s brochure do not contain all technical specifications required by the Contracting Authority, the Bidder may demonstrate compliance of the bulldozer with the required technical characteristics by submitting a manufacturer’s certificate. The Contracting Authority will verify this upon delivery of the machine and reserves the right to reject the machine if it does not meet the technical specifications required by the tender.</w:t>
      </w:r>
    </w:p>
    <w:p w14:paraId="5754EEDD" w14:textId="27760C17" w:rsidR="00DA63DD" w:rsidRDefault="00DA63DD" w:rsidP="00DA63DD">
      <w:pPr>
        <w:spacing w:before="0" w:after="0"/>
        <w:ind w:left="567"/>
        <w:jc w:val="both"/>
        <w:rPr>
          <w:rFonts w:ascii="Times New Roman" w:hAnsi="Times New Roman"/>
          <w:sz w:val="22"/>
          <w:szCs w:val="22"/>
        </w:rPr>
      </w:pPr>
      <w:r w:rsidRPr="00E07F64">
        <w:rPr>
          <w:rFonts w:ascii="Times New Roman" w:hAnsi="Times New Roman"/>
          <w:sz w:val="22"/>
          <w:szCs w:val="22"/>
        </w:rPr>
        <w:t>Note: Technical data published on the manufacturer’s official global website shall take precedence. In the event of discrepancies between the website, the original manufacturer’s brochure, or any submitted certificate, only the technical data from the official global website shall be considered valid.</w:t>
      </w:r>
    </w:p>
    <w:p w14:paraId="55A63ABE" w14:textId="77777777" w:rsidR="00E07F64" w:rsidRDefault="00E07F64" w:rsidP="00DA63DD">
      <w:pPr>
        <w:spacing w:before="0" w:after="0"/>
        <w:ind w:left="567"/>
        <w:jc w:val="both"/>
        <w:rPr>
          <w:rFonts w:ascii="Times New Roman" w:hAnsi="Times New Roman"/>
          <w:sz w:val="22"/>
          <w:szCs w:val="22"/>
        </w:rPr>
      </w:pPr>
    </w:p>
    <w:p w14:paraId="595927F7" w14:textId="77777777" w:rsidR="00E07F64" w:rsidRDefault="00E07F64" w:rsidP="00DA63DD">
      <w:pPr>
        <w:spacing w:before="0" w:after="0"/>
        <w:ind w:left="567"/>
        <w:jc w:val="both"/>
        <w:rPr>
          <w:rFonts w:ascii="Times New Roman" w:hAnsi="Times New Roman"/>
          <w:sz w:val="22"/>
          <w:szCs w:val="22"/>
        </w:rPr>
      </w:pPr>
    </w:p>
    <w:p w14:paraId="76AD25A1" w14:textId="77777777" w:rsidR="00E07F64" w:rsidRPr="00E07F64" w:rsidRDefault="00E07F64" w:rsidP="00DA63DD">
      <w:pPr>
        <w:spacing w:before="0" w:after="0"/>
        <w:ind w:left="567"/>
        <w:jc w:val="both"/>
        <w:rPr>
          <w:rFonts w:ascii="Times New Roman" w:hAnsi="Times New Roman"/>
          <w:sz w:val="22"/>
          <w:szCs w:val="22"/>
        </w:rPr>
      </w:pP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F564BE" w:rsidRPr="00034B1D" w14:paraId="6AFAED77" w14:textId="77777777" w:rsidTr="00C63E91">
        <w:tc>
          <w:tcPr>
            <w:tcW w:w="851" w:type="dxa"/>
          </w:tcPr>
          <w:p w14:paraId="66E8FBE2" w14:textId="77777777" w:rsidR="00F564BE" w:rsidRPr="00034B1D" w:rsidRDefault="00F564BE" w:rsidP="00F564BE">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56AAB9C1" w:rsidR="00F564BE" w:rsidRPr="00D10EF9" w:rsidRDefault="00F564BE" w:rsidP="00F564BE">
            <w:pPr>
              <w:rPr>
                <w:rFonts w:ascii="Times New Roman" w:hAnsi="Times New Roman"/>
                <w:b/>
                <w:highlight w:val="yellow"/>
                <w:lang w:val="en-GB"/>
              </w:rPr>
            </w:pPr>
            <w:r w:rsidRPr="00F17A37">
              <w:rPr>
                <w:rFonts w:ascii="Times New Roman" w:hAnsi="Times New Roman"/>
                <w:b/>
                <w:bCs/>
                <w:sz w:val="22"/>
                <w:szCs w:val="22"/>
                <w:lang w:val="en-US"/>
              </w:rPr>
              <w:t xml:space="preserve">Bulldozer with </w:t>
            </w:r>
            <w:proofErr w:type="gramStart"/>
            <w:r w:rsidRPr="00F17A37">
              <w:rPr>
                <w:rFonts w:ascii="Times New Roman" w:hAnsi="Times New Roman"/>
                <w:b/>
                <w:bCs/>
                <w:sz w:val="22"/>
                <w:szCs w:val="22"/>
                <w:lang w:val="en-US"/>
              </w:rPr>
              <w:t>ripper</w:t>
            </w:r>
            <w:r>
              <w:rPr>
                <w:rFonts w:ascii="Times New Roman" w:hAnsi="Times New Roman"/>
                <w:b/>
                <w:bCs/>
                <w:sz w:val="22"/>
                <w:szCs w:val="22"/>
                <w:lang w:val="en-US"/>
              </w:rPr>
              <w:t xml:space="preserve">,   </w:t>
            </w:r>
            <w:proofErr w:type="gramEnd"/>
            <w:r>
              <w:rPr>
                <w:rFonts w:ascii="Times New Roman" w:hAnsi="Times New Roman"/>
                <w:b/>
                <w:bCs/>
                <w:sz w:val="22"/>
                <w:szCs w:val="22"/>
                <w:lang w:val="en-US"/>
              </w:rPr>
              <w:t xml:space="preserve">                                                  Quantity: 1 Unit</w:t>
            </w:r>
          </w:p>
        </w:tc>
        <w:tc>
          <w:tcPr>
            <w:tcW w:w="4678" w:type="dxa"/>
            <w:vAlign w:val="center"/>
          </w:tcPr>
          <w:p w14:paraId="7622BBAB" w14:textId="77777777" w:rsidR="00F564BE" w:rsidRPr="00F564BE" w:rsidRDefault="00F564BE" w:rsidP="00F564BE">
            <w:pPr>
              <w:spacing w:before="0" w:after="0"/>
              <w:rPr>
                <w:rFonts w:ascii="Times New Roman" w:hAnsi="Times New Roman"/>
                <w:b/>
                <w:sz w:val="22"/>
                <w:szCs w:val="22"/>
                <w:lang w:val="en-GB"/>
              </w:rPr>
            </w:pPr>
            <w:r w:rsidRPr="00F564BE">
              <w:rPr>
                <w:rFonts w:ascii="Times New Roman" w:hAnsi="Times New Roman"/>
                <w:b/>
                <w:sz w:val="22"/>
                <w:szCs w:val="22"/>
                <w:lang w:val="en-GB"/>
              </w:rPr>
              <w:t>Manufacturer’s name:</w:t>
            </w:r>
          </w:p>
          <w:p w14:paraId="7DE5B957" w14:textId="2D8687AF" w:rsidR="00F564BE" w:rsidRPr="00034B1D" w:rsidRDefault="00F564BE" w:rsidP="00F564BE">
            <w:pPr>
              <w:spacing w:before="0" w:after="0"/>
              <w:rPr>
                <w:rFonts w:ascii="Times New Roman" w:hAnsi="Times New Roman"/>
                <w:b/>
                <w:lang w:val="en-GB"/>
              </w:rPr>
            </w:pPr>
            <w:r w:rsidRPr="00F564BE">
              <w:rPr>
                <w:rFonts w:ascii="Times New Roman" w:hAnsi="Times New Roman"/>
                <w:b/>
                <w:sz w:val="22"/>
                <w:szCs w:val="22"/>
                <w:lang w:val="en-GB"/>
              </w:rPr>
              <w:t>Product/type, model:</w:t>
            </w:r>
          </w:p>
        </w:tc>
        <w:tc>
          <w:tcPr>
            <w:tcW w:w="1701" w:type="dxa"/>
          </w:tcPr>
          <w:p w14:paraId="710435D0" w14:textId="77777777" w:rsidR="00F564BE" w:rsidRPr="00034B1D" w:rsidRDefault="00F564BE" w:rsidP="00F564BE">
            <w:pPr>
              <w:rPr>
                <w:rFonts w:ascii="Times New Roman" w:hAnsi="Times New Roman"/>
                <w:b/>
                <w:lang w:val="en-GB"/>
              </w:rPr>
            </w:pPr>
          </w:p>
        </w:tc>
        <w:tc>
          <w:tcPr>
            <w:tcW w:w="1984" w:type="dxa"/>
          </w:tcPr>
          <w:p w14:paraId="49916C77" w14:textId="77777777" w:rsidR="00F564BE" w:rsidRPr="00034B1D" w:rsidRDefault="00F564BE" w:rsidP="00F564BE">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vAlign w:val="center"/>
          </w:tcPr>
          <w:p w14:paraId="3127B59A" w14:textId="77777777" w:rsidR="00301346" w:rsidRPr="00F564BE" w:rsidRDefault="00597079" w:rsidP="00F564BE">
            <w:pPr>
              <w:spacing w:before="0" w:after="0"/>
              <w:rPr>
                <w:rFonts w:ascii="Times New Roman" w:hAnsi="Times New Roman"/>
                <w:b/>
                <w:lang w:val="en-US"/>
              </w:rPr>
            </w:pPr>
            <w:r w:rsidRPr="00F564BE">
              <w:rPr>
                <w:rFonts w:ascii="Times New Roman" w:hAnsi="Times New Roman"/>
                <w:b/>
                <w:lang w:val="en-US"/>
              </w:rPr>
              <w:t>Required technical characteristics:</w:t>
            </w:r>
          </w:p>
          <w:p w14:paraId="351996C0" w14:textId="77777777" w:rsidR="002865D3" w:rsidRPr="00F564BE" w:rsidRDefault="002865D3" w:rsidP="00F564BE">
            <w:pPr>
              <w:spacing w:before="0" w:after="0"/>
              <w:rPr>
                <w:rFonts w:ascii="Times New Roman" w:hAnsi="Times New Roman"/>
                <w:b/>
                <w:bCs/>
                <w:u w:val="single"/>
                <w:lang w:val="sr-Latn-RS"/>
              </w:rPr>
            </w:pPr>
            <w:r w:rsidRPr="00F564BE">
              <w:rPr>
                <w:rFonts w:ascii="Times New Roman" w:hAnsi="Times New Roman"/>
                <w:b/>
                <w:bCs/>
                <w:u w:val="single"/>
                <w:lang w:val="sr-Latn-RS"/>
              </w:rPr>
              <w:t>Vehicle characteristics</w:t>
            </w:r>
          </w:p>
          <w:p w14:paraId="7F7ED345"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Operating weight from</w:t>
            </w:r>
            <w:r w:rsidRPr="000C5EF0">
              <w:rPr>
                <w:rFonts w:ascii="Times New Roman" w:hAnsi="Times New Roman"/>
                <w:b/>
                <w:bCs/>
                <w:lang w:val="sr-Latn-RS"/>
              </w:rPr>
              <w:t> </w:t>
            </w:r>
            <w:r w:rsidRPr="000C5EF0">
              <w:rPr>
                <w:rFonts w:ascii="Times New Roman" w:hAnsi="Times New Roman"/>
                <w:b/>
                <w:bCs/>
                <w:lang w:val="en-GB"/>
              </w:rPr>
              <w:t>1</w:t>
            </w:r>
            <w:r w:rsidRPr="000C5EF0">
              <w:rPr>
                <w:rFonts w:ascii="Times New Roman" w:hAnsi="Times New Roman"/>
                <w:b/>
                <w:bCs/>
                <w:lang w:val="sr-Latn-RS"/>
              </w:rPr>
              <w:t>3</w:t>
            </w:r>
            <w:r w:rsidRPr="000C5EF0">
              <w:rPr>
                <w:rFonts w:ascii="Times New Roman" w:hAnsi="Times New Roman"/>
                <w:b/>
                <w:bCs/>
                <w:lang w:val="sr-Cyrl-RS"/>
              </w:rPr>
              <w:t>.</w:t>
            </w:r>
            <w:r w:rsidRPr="000C5EF0">
              <w:rPr>
                <w:rFonts w:ascii="Times New Roman" w:hAnsi="Times New Roman"/>
                <w:b/>
                <w:bCs/>
                <w:lang w:val="sr-Latn-RS"/>
              </w:rPr>
              <w:t>5</w:t>
            </w:r>
            <w:r w:rsidRPr="000C5EF0">
              <w:rPr>
                <w:rFonts w:ascii="Times New Roman" w:hAnsi="Times New Roman"/>
                <w:b/>
                <w:bCs/>
                <w:lang w:val="sr-Cyrl-RS"/>
              </w:rPr>
              <w:t>00 </w:t>
            </w:r>
            <w:r w:rsidRPr="000C5EF0">
              <w:rPr>
                <w:rFonts w:ascii="Times New Roman" w:hAnsi="Times New Roman"/>
                <w:b/>
                <w:bCs/>
                <w:lang w:val="sr-Latn-RS"/>
              </w:rPr>
              <w:t>to </w:t>
            </w:r>
            <w:r w:rsidRPr="000C5EF0">
              <w:rPr>
                <w:rFonts w:ascii="Times New Roman" w:hAnsi="Times New Roman"/>
                <w:b/>
                <w:bCs/>
                <w:lang w:val="en-GB"/>
              </w:rPr>
              <w:t>14</w:t>
            </w:r>
            <w:r w:rsidRPr="000C5EF0">
              <w:rPr>
                <w:rFonts w:ascii="Times New Roman" w:hAnsi="Times New Roman"/>
                <w:b/>
                <w:bCs/>
                <w:lang w:val="sr-Cyrl-RS"/>
              </w:rPr>
              <w:t>.</w:t>
            </w:r>
            <w:r w:rsidRPr="000C5EF0">
              <w:rPr>
                <w:rFonts w:ascii="Times New Roman" w:hAnsi="Times New Roman"/>
                <w:b/>
                <w:bCs/>
                <w:lang w:val="sr-Latn-RS"/>
              </w:rPr>
              <w:t>5</w:t>
            </w:r>
            <w:r w:rsidRPr="000C5EF0">
              <w:rPr>
                <w:rFonts w:ascii="Times New Roman" w:hAnsi="Times New Roman"/>
                <w:b/>
                <w:bCs/>
                <w:lang w:val="sr-Cyrl-RS"/>
              </w:rPr>
              <w:t>00 </w:t>
            </w:r>
            <w:r w:rsidRPr="000C5EF0">
              <w:rPr>
                <w:rFonts w:ascii="Times New Roman" w:hAnsi="Times New Roman"/>
                <w:b/>
                <w:bCs/>
                <w:lang w:val="sr-Latn-RS"/>
              </w:rPr>
              <w:t>kg, </w:t>
            </w:r>
            <w:r w:rsidRPr="000C5EF0">
              <w:rPr>
                <w:rFonts w:ascii="Times New Roman" w:hAnsi="Times New Roman"/>
                <w:lang w:val="sr-Latn-RS"/>
              </w:rPr>
              <w:t>delivered in required scope, with rippers</w:t>
            </w:r>
          </w:p>
          <w:p w14:paraId="3F7C0D8E"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Rated engine power</w:t>
            </w:r>
            <w:r w:rsidRPr="000C5EF0">
              <w:rPr>
                <w:rFonts w:ascii="Times New Roman" w:hAnsi="Times New Roman"/>
                <w:lang w:val="en-GB"/>
              </w:rPr>
              <w:t> ISO 9249 and SAE J1349: </w:t>
            </w:r>
            <w:r w:rsidRPr="000C5EF0">
              <w:rPr>
                <w:rFonts w:ascii="Times New Roman" w:hAnsi="Times New Roman"/>
                <w:b/>
                <w:bCs/>
                <w:lang w:val="sr-Latn-RS"/>
              </w:rPr>
              <w:t>from </w:t>
            </w:r>
            <w:r w:rsidRPr="000C5EF0">
              <w:rPr>
                <w:rFonts w:ascii="Times New Roman" w:hAnsi="Times New Roman"/>
                <w:b/>
                <w:bCs/>
                <w:lang w:val="sr-Cyrl-RS"/>
              </w:rPr>
              <w:t>90 </w:t>
            </w:r>
            <w:r w:rsidRPr="000C5EF0">
              <w:rPr>
                <w:rFonts w:ascii="Times New Roman" w:hAnsi="Times New Roman"/>
                <w:b/>
                <w:bCs/>
                <w:lang w:val="sr-Latn-RS"/>
              </w:rPr>
              <w:t>to </w:t>
            </w:r>
            <w:r w:rsidRPr="000C5EF0">
              <w:rPr>
                <w:rFonts w:ascii="Times New Roman" w:hAnsi="Times New Roman"/>
                <w:b/>
                <w:bCs/>
                <w:lang w:val="sr-Cyrl-RS"/>
              </w:rPr>
              <w:t>100</w:t>
            </w:r>
            <w:r w:rsidRPr="000C5EF0">
              <w:rPr>
                <w:rFonts w:ascii="Times New Roman" w:hAnsi="Times New Roman"/>
                <w:b/>
                <w:bCs/>
                <w:lang w:val="en-GB"/>
              </w:rPr>
              <w:t> kW</w:t>
            </w:r>
            <w:r w:rsidRPr="000C5EF0">
              <w:rPr>
                <w:rFonts w:ascii="Times New Roman" w:hAnsi="Times New Roman"/>
                <w:b/>
                <w:bCs/>
                <w:lang w:val="sr-Cyrl-RS"/>
              </w:rPr>
              <w:t>,</w:t>
            </w:r>
          </w:p>
          <w:p w14:paraId="1520D46F" w14:textId="77777777" w:rsidR="000C5EF0" w:rsidRPr="000C5EF0" w:rsidRDefault="000C5EF0" w:rsidP="000C5EF0">
            <w:pPr>
              <w:spacing w:before="0" w:after="0"/>
              <w:rPr>
                <w:rFonts w:ascii="Times New Roman" w:hAnsi="Times New Roman"/>
                <w:lang w:val="en-GB"/>
              </w:rPr>
            </w:pPr>
            <w:r w:rsidRPr="000C5EF0">
              <w:rPr>
                <w:rFonts w:ascii="Times New Roman" w:hAnsi="Times New Roman"/>
                <w:b/>
                <w:bCs/>
                <w:lang w:val="en-GB"/>
              </w:rPr>
              <w:t> </w:t>
            </w:r>
            <w:r w:rsidRPr="000C5EF0">
              <w:rPr>
                <w:rFonts w:ascii="Times New Roman" w:hAnsi="Times New Roman"/>
                <w:lang w:val="sr-Cyrl-RS"/>
              </w:rPr>
              <w:t>(</w:t>
            </w:r>
            <w:r w:rsidRPr="000C5EF0">
              <w:rPr>
                <w:rFonts w:ascii="Times New Roman" w:hAnsi="Times New Roman"/>
                <w:lang w:val="sr-Latn-RS"/>
              </w:rPr>
              <w:t>must name the producer and the model of the engine</w:t>
            </w:r>
            <w:r w:rsidRPr="000C5EF0">
              <w:rPr>
                <w:rFonts w:ascii="Times New Roman" w:hAnsi="Times New Roman"/>
                <w:lang w:val="sr-Cyrl-RS"/>
              </w:rPr>
              <w:t>) ;</w:t>
            </w:r>
          </w:p>
          <w:p w14:paraId="2782639E"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Number of cylinders of the diesel engine</w:t>
            </w:r>
            <w:r w:rsidRPr="000C5EF0">
              <w:rPr>
                <w:rFonts w:ascii="Times New Roman" w:hAnsi="Times New Roman"/>
                <w:lang w:val="sr-Cyrl-RS"/>
              </w:rPr>
              <w:t>: </w:t>
            </w:r>
            <w:r w:rsidRPr="000C5EF0">
              <w:rPr>
                <w:rFonts w:ascii="Times New Roman" w:hAnsi="Times New Roman"/>
                <w:b/>
                <w:bCs/>
                <w:lang w:val="sr-Cyrl-RS"/>
              </w:rPr>
              <w:t>4</w:t>
            </w:r>
          </w:p>
          <w:p w14:paraId="50346E34"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Eghaust emission standard</w:t>
            </w:r>
            <w:r w:rsidRPr="000C5EF0">
              <w:rPr>
                <w:rFonts w:ascii="Times New Roman" w:hAnsi="Times New Roman"/>
                <w:lang w:val="en-GB"/>
              </w:rPr>
              <w:t>: </w:t>
            </w:r>
            <w:r w:rsidRPr="000C5EF0">
              <w:rPr>
                <w:rFonts w:ascii="Times New Roman" w:hAnsi="Times New Roman"/>
                <w:b/>
                <w:bCs/>
                <w:lang w:val="sr-Latn-RS"/>
              </w:rPr>
              <w:t>EU Stage V</w:t>
            </w:r>
          </w:p>
          <w:p w14:paraId="06749783"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Engine displacement</w:t>
            </w:r>
            <w:r w:rsidRPr="000C5EF0">
              <w:rPr>
                <w:rFonts w:ascii="Times New Roman" w:hAnsi="Times New Roman"/>
                <w:lang w:val="en-GB"/>
              </w:rPr>
              <w:t>: </w:t>
            </w:r>
            <w:r w:rsidRPr="000C5EF0">
              <w:rPr>
                <w:rFonts w:ascii="Times New Roman" w:hAnsi="Times New Roman"/>
                <w:b/>
                <w:bCs/>
                <w:lang w:val="sr-Latn-RS"/>
              </w:rPr>
              <w:t>od 4000 do 5000 cm</w:t>
            </w:r>
            <w:r w:rsidRPr="000C5EF0">
              <w:rPr>
                <w:rFonts w:ascii="Times New Roman" w:hAnsi="Times New Roman"/>
                <w:b/>
                <w:bCs/>
                <w:vertAlign w:val="superscript"/>
                <w:lang w:val="sr-Cyrl-RS"/>
              </w:rPr>
              <w:t>3</w:t>
            </w:r>
          </w:p>
          <w:p w14:paraId="41E52F2B"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Hydrostatic power drive, undercarriage and working hydraulics</w:t>
            </w:r>
          </w:p>
          <w:p w14:paraId="104F4F67"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Fuel tank</w:t>
            </w:r>
            <w:r w:rsidRPr="000C5EF0">
              <w:rPr>
                <w:rFonts w:ascii="Times New Roman" w:hAnsi="Times New Roman"/>
                <w:lang w:val="sr-Cyrl-RS"/>
              </w:rPr>
              <w:t>: </w:t>
            </w:r>
            <w:r w:rsidRPr="000C5EF0">
              <w:rPr>
                <w:rFonts w:ascii="Times New Roman" w:hAnsi="Times New Roman"/>
                <w:b/>
                <w:bCs/>
                <w:lang w:val="sr-Latn-RS"/>
              </w:rPr>
              <w:t>min 30</w:t>
            </w:r>
            <w:r w:rsidRPr="000C5EF0">
              <w:rPr>
                <w:rFonts w:ascii="Times New Roman" w:hAnsi="Times New Roman"/>
                <w:b/>
                <w:bCs/>
                <w:lang w:val="sr-Cyrl-RS"/>
              </w:rPr>
              <w:t>0 </w:t>
            </w:r>
            <w:r w:rsidRPr="000C5EF0">
              <w:rPr>
                <w:rFonts w:ascii="Times New Roman" w:hAnsi="Times New Roman"/>
                <w:b/>
                <w:bCs/>
                <w:lang w:val="sr-Latn-RS"/>
              </w:rPr>
              <w:t>l</w:t>
            </w:r>
          </w:p>
          <w:p w14:paraId="4DA5E088"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AdBlue tank: </w:t>
            </w:r>
            <w:r w:rsidRPr="000C5EF0">
              <w:rPr>
                <w:rFonts w:ascii="Times New Roman" w:hAnsi="Times New Roman"/>
                <w:b/>
                <w:bCs/>
                <w:lang w:val="sr-Latn-RS"/>
              </w:rPr>
              <w:t>min 30 l</w:t>
            </w:r>
          </w:p>
          <w:p w14:paraId="6FA3B17F"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bookmarkStart w:id="1" w:name="m_-1767026445847833828_m_-68587753052455"/>
            <w:r w:rsidRPr="000C5EF0">
              <w:rPr>
                <w:rFonts w:ascii="Times New Roman" w:hAnsi="Times New Roman"/>
                <w:lang w:val="sr-Latn-RS"/>
              </w:rPr>
              <w:t>Maximum speed forward</w:t>
            </w:r>
            <w:bookmarkEnd w:id="1"/>
            <w:r w:rsidRPr="000C5EF0">
              <w:rPr>
                <w:rFonts w:ascii="Times New Roman" w:hAnsi="Times New Roman"/>
                <w:lang w:val="sr-Cyrl-RS"/>
              </w:rPr>
              <w:t>: </w:t>
            </w:r>
            <w:r w:rsidRPr="000C5EF0">
              <w:rPr>
                <w:rFonts w:ascii="Times New Roman" w:hAnsi="Times New Roman"/>
                <w:b/>
                <w:bCs/>
                <w:lang w:val="sr-Latn-RS"/>
              </w:rPr>
              <w:t>min</w:t>
            </w:r>
            <w:r w:rsidRPr="000C5EF0">
              <w:rPr>
                <w:rFonts w:ascii="Times New Roman" w:hAnsi="Times New Roman"/>
                <w:lang w:val="sr-Latn-RS"/>
              </w:rPr>
              <w:t> </w:t>
            </w:r>
            <w:r w:rsidRPr="000C5EF0">
              <w:rPr>
                <w:rFonts w:ascii="Times New Roman" w:hAnsi="Times New Roman"/>
                <w:b/>
                <w:bCs/>
                <w:lang w:val="sr-Latn-RS"/>
              </w:rPr>
              <w:t>10 km/h</w:t>
            </w:r>
          </w:p>
          <w:p w14:paraId="75DD4B25"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Maximum speed reverse</w:t>
            </w:r>
            <w:r w:rsidRPr="000C5EF0">
              <w:rPr>
                <w:rFonts w:ascii="Times New Roman" w:hAnsi="Times New Roman"/>
                <w:lang w:val="sr-Cyrl-RS"/>
              </w:rPr>
              <w:t>: </w:t>
            </w:r>
            <w:r w:rsidRPr="000C5EF0">
              <w:rPr>
                <w:rFonts w:ascii="Times New Roman" w:hAnsi="Times New Roman"/>
                <w:b/>
                <w:bCs/>
                <w:lang w:val="sr-Latn-RS"/>
              </w:rPr>
              <w:t>min 10 km/h</w:t>
            </w:r>
          </w:p>
          <w:p w14:paraId="4598CDF1"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Track pad width</w:t>
            </w:r>
            <w:r w:rsidRPr="000C5EF0">
              <w:rPr>
                <w:rFonts w:ascii="Times New Roman" w:hAnsi="Times New Roman"/>
                <w:lang w:val="sr-Cyrl-RS"/>
              </w:rPr>
              <w:t>: </w:t>
            </w:r>
            <w:r w:rsidRPr="000C5EF0">
              <w:rPr>
                <w:rFonts w:ascii="Times New Roman" w:hAnsi="Times New Roman"/>
                <w:b/>
                <w:bCs/>
                <w:lang w:val="sr-Latn-RS"/>
              </w:rPr>
              <w:t>from </w:t>
            </w:r>
            <w:r w:rsidRPr="000C5EF0">
              <w:rPr>
                <w:rFonts w:ascii="Times New Roman" w:hAnsi="Times New Roman"/>
                <w:b/>
                <w:bCs/>
                <w:lang w:val="sr-Cyrl-RS"/>
              </w:rPr>
              <w:t>5</w:t>
            </w:r>
            <w:r w:rsidRPr="000C5EF0">
              <w:rPr>
                <w:rFonts w:ascii="Times New Roman" w:hAnsi="Times New Roman"/>
                <w:b/>
                <w:bCs/>
                <w:lang w:val="en-GB"/>
              </w:rPr>
              <w:t>5</w:t>
            </w:r>
            <w:r w:rsidRPr="000C5EF0">
              <w:rPr>
                <w:rFonts w:ascii="Times New Roman" w:hAnsi="Times New Roman"/>
                <w:b/>
                <w:bCs/>
                <w:lang w:val="sr-Cyrl-RS"/>
              </w:rPr>
              <w:t>0 </w:t>
            </w:r>
            <w:r w:rsidRPr="000C5EF0">
              <w:rPr>
                <w:rFonts w:ascii="Times New Roman" w:hAnsi="Times New Roman"/>
                <w:b/>
                <w:bCs/>
                <w:lang w:val="sr-Latn-RS"/>
              </w:rPr>
              <w:t>to</w:t>
            </w:r>
            <w:r w:rsidRPr="000C5EF0">
              <w:rPr>
                <w:rFonts w:ascii="Times New Roman" w:hAnsi="Times New Roman"/>
                <w:b/>
                <w:bCs/>
                <w:lang w:val="sr-Cyrl-RS"/>
              </w:rPr>
              <w:t> 600 </w:t>
            </w:r>
            <w:r w:rsidRPr="000C5EF0">
              <w:rPr>
                <w:rFonts w:ascii="Times New Roman" w:hAnsi="Times New Roman"/>
                <w:b/>
                <w:bCs/>
                <w:lang w:val="sr-Latn-RS"/>
              </w:rPr>
              <w:t>mm</w:t>
            </w:r>
          </w:p>
          <w:p w14:paraId="12216800"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6-way blade with inside mounted push frame, controlable from the cabin</w:t>
            </w:r>
          </w:p>
          <w:p w14:paraId="269F8C7D"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Control via joystick</w:t>
            </w:r>
          </w:p>
          <w:p w14:paraId="51DD4BA2"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Blade width</w:t>
            </w:r>
            <w:r w:rsidRPr="000C5EF0">
              <w:rPr>
                <w:rFonts w:ascii="Times New Roman" w:hAnsi="Times New Roman"/>
                <w:lang w:val="sr-Cyrl-RS"/>
              </w:rPr>
              <w:t>: </w:t>
            </w:r>
            <w:r w:rsidRPr="000C5EF0">
              <w:rPr>
                <w:rFonts w:ascii="Times New Roman" w:hAnsi="Times New Roman"/>
                <w:b/>
                <w:bCs/>
                <w:lang w:val="sr-Latn-RS"/>
              </w:rPr>
              <w:t>from</w:t>
            </w:r>
            <w:r w:rsidRPr="000C5EF0">
              <w:rPr>
                <w:rFonts w:ascii="Times New Roman" w:hAnsi="Times New Roman"/>
                <w:b/>
                <w:bCs/>
                <w:lang w:val="sr-Cyrl-RS"/>
              </w:rPr>
              <w:t> 3100 </w:t>
            </w:r>
            <w:r w:rsidRPr="000C5EF0">
              <w:rPr>
                <w:rFonts w:ascii="Times New Roman" w:hAnsi="Times New Roman"/>
                <w:b/>
                <w:bCs/>
                <w:lang w:val="sr-Latn-RS"/>
              </w:rPr>
              <w:t>to</w:t>
            </w:r>
            <w:r w:rsidRPr="000C5EF0">
              <w:rPr>
                <w:rFonts w:ascii="Times New Roman" w:hAnsi="Times New Roman"/>
                <w:b/>
                <w:bCs/>
                <w:lang w:val="sr-Cyrl-RS"/>
              </w:rPr>
              <w:t> 3400 </w:t>
            </w:r>
            <w:r w:rsidRPr="000C5EF0">
              <w:rPr>
                <w:rFonts w:ascii="Times New Roman" w:hAnsi="Times New Roman"/>
                <w:b/>
                <w:bCs/>
                <w:lang w:val="sr-Latn-RS"/>
              </w:rPr>
              <w:t>mm</w:t>
            </w:r>
          </w:p>
          <w:p w14:paraId="31AB76D8"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en-GB"/>
              </w:rPr>
              <w:t>- </w:t>
            </w:r>
            <w:r w:rsidRPr="000C5EF0">
              <w:rPr>
                <w:rFonts w:ascii="Times New Roman" w:hAnsi="Times New Roman"/>
                <w:lang w:val="sr-Latn-RS"/>
              </w:rPr>
              <w:t>Blade height</w:t>
            </w:r>
            <w:r w:rsidRPr="000C5EF0">
              <w:rPr>
                <w:rFonts w:ascii="Times New Roman" w:hAnsi="Times New Roman"/>
                <w:lang w:val="sr-Cyrl-RS"/>
              </w:rPr>
              <w:t>: </w:t>
            </w:r>
            <w:r w:rsidRPr="000C5EF0">
              <w:rPr>
                <w:rFonts w:ascii="Times New Roman" w:hAnsi="Times New Roman"/>
                <w:b/>
                <w:bCs/>
                <w:lang w:val="sr-Latn-RS"/>
              </w:rPr>
              <w:t>from </w:t>
            </w:r>
            <w:r w:rsidRPr="000C5EF0">
              <w:rPr>
                <w:rFonts w:ascii="Times New Roman" w:hAnsi="Times New Roman"/>
                <w:b/>
                <w:bCs/>
                <w:lang w:val="sr-Cyrl-RS"/>
              </w:rPr>
              <w:t>1100 </w:t>
            </w:r>
            <w:r w:rsidRPr="000C5EF0">
              <w:rPr>
                <w:rFonts w:ascii="Times New Roman" w:hAnsi="Times New Roman"/>
                <w:b/>
                <w:bCs/>
                <w:lang w:val="sr-Latn-RS"/>
              </w:rPr>
              <w:t>to</w:t>
            </w:r>
            <w:r w:rsidRPr="000C5EF0">
              <w:rPr>
                <w:rFonts w:ascii="Times New Roman" w:hAnsi="Times New Roman"/>
                <w:b/>
                <w:bCs/>
                <w:lang w:val="sr-Cyrl-RS"/>
              </w:rPr>
              <w:t> 1200 </w:t>
            </w:r>
            <w:r w:rsidRPr="000C5EF0">
              <w:rPr>
                <w:rFonts w:ascii="Times New Roman" w:hAnsi="Times New Roman"/>
                <w:b/>
                <w:bCs/>
                <w:lang w:val="sr-Latn-RS"/>
              </w:rPr>
              <w:t>mm</w:t>
            </w:r>
          </w:p>
          <w:p w14:paraId="19FB1303"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Blade capacity as per</w:t>
            </w:r>
            <w:r w:rsidRPr="000C5EF0">
              <w:rPr>
                <w:rFonts w:ascii="Times New Roman" w:hAnsi="Times New Roman"/>
                <w:lang w:val="sr-Cyrl-RS"/>
              </w:rPr>
              <w:t> ISO 9246: </w:t>
            </w:r>
            <w:r w:rsidRPr="000C5EF0">
              <w:rPr>
                <w:rFonts w:ascii="Times New Roman" w:hAnsi="Times New Roman"/>
                <w:b/>
                <w:bCs/>
                <w:lang w:val="sr-Latn-RS"/>
              </w:rPr>
              <w:t>from </w:t>
            </w:r>
            <w:r w:rsidRPr="000C5EF0">
              <w:rPr>
                <w:rFonts w:ascii="Times New Roman" w:hAnsi="Times New Roman"/>
                <w:b/>
                <w:bCs/>
                <w:lang w:val="sr-Cyrl-RS"/>
              </w:rPr>
              <w:t>2,9 </w:t>
            </w:r>
            <w:r w:rsidRPr="000C5EF0">
              <w:rPr>
                <w:rFonts w:ascii="Times New Roman" w:hAnsi="Times New Roman"/>
                <w:b/>
                <w:bCs/>
                <w:lang w:val="sr-Latn-RS"/>
              </w:rPr>
              <w:t>to</w:t>
            </w:r>
            <w:r w:rsidRPr="000C5EF0">
              <w:rPr>
                <w:rFonts w:ascii="Times New Roman" w:hAnsi="Times New Roman"/>
                <w:b/>
                <w:bCs/>
                <w:lang w:val="sr-Cyrl-RS"/>
              </w:rPr>
              <w:t> 3,3 </w:t>
            </w:r>
            <w:r w:rsidRPr="000C5EF0">
              <w:rPr>
                <w:rFonts w:ascii="Times New Roman" w:hAnsi="Times New Roman"/>
                <w:b/>
                <w:bCs/>
                <w:lang w:val="sr-Latn-RS"/>
              </w:rPr>
              <w:t>m</w:t>
            </w:r>
            <w:r w:rsidRPr="000C5EF0">
              <w:rPr>
                <w:rFonts w:ascii="Times New Roman" w:hAnsi="Times New Roman"/>
                <w:b/>
                <w:bCs/>
                <w:vertAlign w:val="superscript"/>
                <w:lang w:val="sr-Cyrl-RS"/>
              </w:rPr>
              <w:t>3</w:t>
            </w:r>
          </w:p>
          <w:p w14:paraId="50152C10"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Latn-RS"/>
              </w:rPr>
              <w:t>- Machine height</w:t>
            </w:r>
            <w:r w:rsidRPr="000C5EF0">
              <w:rPr>
                <w:rFonts w:ascii="Times New Roman" w:hAnsi="Times New Roman"/>
                <w:lang w:val="sr-Cyrl-RS"/>
              </w:rPr>
              <w:t>: </w:t>
            </w:r>
            <w:r w:rsidRPr="000C5EF0">
              <w:rPr>
                <w:rFonts w:ascii="Times New Roman" w:hAnsi="Times New Roman"/>
                <w:b/>
                <w:bCs/>
                <w:lang w:val="sr-Latn-RS"/>
              </w:rPr>
              <w:t>from</w:t>
            </w:r>
            <w:r w:rsidRPr="000C5EF0">
              <w:rPr>
                <w:rFonts w:ascii="Times New Roman" w:hAnsi="Times New Roman"/>
                <w:b/>
                <w:bCs/>
                <w:lang w:val="sr-Cyrl-RS"/>
              </w:rPr>
              <w:t> 2900 </w:t>
            </w:r>
            <w:r w:rsidRPr="000C5EF0">
              <w:rPr>
                <w:rFonts w:ascii="Times New Roman" w:hAnsi="Times New Roman"/>
                <w:b/>
                <w:bCs/>
                <w:lang w:val="sr-Latn-RS"/>
              </w:rPr>
              <w:t>to</w:t>
            </w:r>
            <w:r w:rsidRPr="000C5EF0">
              <w:rPr>
                <w:rFonts w:ascii="Times New Roman" w:hAnsi="Times New Roman"/>
                <w:b/>
                <w:bCs/>
                <w:lang w:val="sr-Cyrl-RS"/>
              </w:rPr>
              <w:t> 3200 </w:t>
            </w:r>
            <w:r w:rsidRPr="000C5EF0">
              <w:rPr>
                <w:rFonts w:ascii="Times New Roman" w:hAnsi="Times New Roman"/>
                <w:b/>
                <w:bCs/>
                <w:lang w:val="sr-Latn-RS"/>
              </w:rPr>
              <w:t>mm</w:t>
            </w:r>
          </w:p>
          <w:p w14:paraId="574830B6"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Clearance</w:t>
            </w:r>
            <w:r w:rsidRPr="000C5EF0">
              <w:rPr>
                <w:rFonts w:ascii="Times New Roman" w:hAnsi="Times New Roman"/>
                <w:b/>
                <w:bCs/>
                <w:lang w:val="sr-Cyrl-RS"/>
              </w:rPr>
              <w:t>: </w:t>
            </w:r>
            <w:r w:rsidRPr="000C5EF0">
              <w:rPr>
                <w:rFonts w:ascii="Times New Roman" w:hAnsi="Times New Roman"/>
                <w:b/>
                <w:bCs/>
                <w:lang w:val="sr-Latn-RS"/>
              </w:rPr>
              <w:t>min</w:t>
            </w:r>
            <w:r w:rsidRPr="000C5EF0">
              <w:rPr>
                <w:rFonts w:ascii="Times New Roman" w:hAnsi="Times New Roman"/>
                <w:b/>
                <w:bCs/>
                <w:lang w:val="sr-Cyrl-RS"/>
              </w:rPr>
              <w:t> 3</w:t>
            </w:r>
            <w:r w:rsidRPr="000C5EF0">
              <w:rPr>
                <w:rFonts w:ascii="Times New Roman" w:hAnsi="Times New Roman"/>
                <w:b/>
                <w:bCs/>
                <w:lang w:val="sr-Latn-RS"/>
              </w:rPr>
              <w:t>9</w:t>
            </w:r>
            <w:r w:rsidRPr="000C5EF0">
              <w:rPr>
                <w:rFonts w:ascii="Times New Roman" w:hAnsi="Times New Roman"/>
                <w:b/>
                <w:bCs/>
                <w:lang w:val="sr-Cyrl-RS"/>
              </w:rPr>
              <w:t>0 </w:t>
            </w:r>
            <w:r w:rsidRPr="000C5EF0">
              <w:rPr>
                <w:rFonts w:ascii="Times New Roman" w:hAnsi="Times New Roman"/>
                <w:b/>
                <w:bCs/>
                <w:lang w:val="sr-Latn-RS"/>
              </w:rPr>
              <w:t>mm</w:t>
            </w:r>
          </w:p>
          <w:p w14:paraId="07819A3A"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Transport width with mounted blade and ripper</w:t>
            </w:r>
            <w:r w:rsidRPr="000C5EF0">
              <w:rPr>
                <w:rFonts w:ascii="Times New Roman" w:hAnsi="Times New Roman"/>
                <w:lang w:val="sr-Cyrl-RS"/>
              </w:rPr>
              <w:t>: </w:t>
            </w:r>
            <w:r w:rsidRPr="000C5EF0">
              <w:rPr>
                <w:rFonts w:ascii="Times New Roman" w:hAnsi="Times New Roman"/>
                <w:lang w:val="sr-Latn-RS"/>
              </w:rPr>
              <w:t>max</w:t>
            </w:r>
            <w:r w:rsidRPr="000C5EF0">
              <w:rPr>
                <w:rFonts w:ascii="Times New Roman" w:hAnsi="Times New Roman"/>
                <w:lang w:val="sr-Cyrl-RS"/>
              </w:rPr>
              <w:t> 3</w:t>
            </w:r>
            <w:r w:rsidRPr="000C5EF0">
              <w:rPr>
                <w:rFonts w:ascii="Times New Roman" w:hAnsi="Times New Roman"/>
                <w:lang w:val="sr-Latn-RS"/>
              </w:rPr>
              <w:t>.</w:t>
            </w:r>
            <w:r w:rsidRPr="000C5EF0">
              <w:rPr>
                <w:rFonts w:ascii="Times New Roman" w:hAnsi="Times New Roman"/>
                <w:lang w:val="sr-Cyrl-RS"/>
              </w:rPr>
              <w:t>000 </w:t>
            </w:r>
            <w:r w:rsidRPr="000C5EF0">
              <w:rPr>
                <w:rFonts w:ascii="Times New Roman" w:hAnsi="Times New Roman"/>
                <w:lang w:val="sr-Latn-RS"/>
              </w:rPr>
              <w:t>mm</w:t>
            </w:r>
          </w:p>
          <w:p w14:paraId="120649F6"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Mounted 3 shank ripper</w:t>
            </w:r>
          </w:p>
          <w:p w14:paraId="16502043"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Maximum flow of the main hydraulic pump</w:t>
            </w:r>
            <w:r w:rsidRPr="000C5EF0">
              <w:rPr>
                <w:rFonts w:ascii="Times New Roman" w:hAnsi="Times New Roman"/>
                <w:lang w:val="sr-Cyrl-RS"/>
              </w:rPr>
              <w:t>: </w:t>
            </w:r>
            <w:r w:rsidRPr="000C5EF0">
              <w:rPr>
                <w:rFonts w:ascii="Times New Roman" w:hAnsi="Times New Roman"/>
                <w:lang w:val="sr-Latn-RS"/>
              </w:rPr>
              <w:t>min</w:t>
            </w:r>
            <w:r w:rsidRPr="000C5EF0">
              <w:rPr>
                <w:rFonts w:ascii="Times New Roman" w:hAnsi="Times New Roman"/>
                <w:lang w:val="sr-Cyrl-RS"/>
              </w:rPr>
              <w:t> 90 </w:t>
            </w:r>
            <w:r w:rsidRPr="000C5EF0">
              <w:rPr>
                <w:rFonts w:ascii="Times New Roman" w:hAnsi="Times New Roman"/>
                <w:lang w:val="sr-Latn-RS"/>
              </w:rPr>
              <w:t>l/min</w:t>
            </w:r>
          </w:p>
          <w:p w14:paraId="1AF25F2B"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Maximum pressure of the main hydraulic pump</w:t>
            </w:r>
            <w:r w:rsidRPr="000C5EF0">
              <w:rPr>
                <w:rFonts w:ascii="Times New Roman" w:hAnsi="Times New Roman"/>
                <w:lang w:val="sr-Cyrl-RS"/>
              </w:rPr>
              <w:t>: </w:t>
            </w:r>
            <w:r w:rsidRPr="000C5EF0">
              <w:rPr>
                <w:rFonts w:ascii="Times New Roman" w:hAnsi="Times New Roman"/>
                <w:lang w:val="sr-Latn-RS"/>
              </w:rPr>
              <w:t>min</w:t>
            </w:r>
            <w:r w:rsidRPr="000C5EF0">
              <w:rPr>
                <w:rFonts w:ascii="Times New Roman" w:hAnsi="Times New Roman"/>
                <w:lang w:val="sr-Cyrl-RS"/>
              </w:rPr>
              <w:t> 220 </w:t>
            </w:r>
            <w:r w:rsidRPr="000C5EF0">
              <w:rPr>
                <w:rFonts w:ascii="Times New Roman" w:hAnsi="Times New Roman"/>
                <w:lang w:val="sr-Latn-RS"/>
              </w:rPr>
              <w:t>bar</w:t>
            </w:r>
          </w:p>
          <w:p w14:paraId="5F39AA45"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Maximum drawbar pull</w:t>
            </w:r>
            <w:r w:rsidRPr="000C5EF0">
              <w:rPr>
                <w:rFonts w:ascii="Times New Roman" w:hAnsi="Times New Roman"/>
                <w:lang w:val="sr-Cyrl-RS"/>
              </w:rPr>
              <w:t>: </w:t>
            </w:r>
            <w:r w:rsidRPr="000C5EF0">
              <w:rPr>
                <w:rFonts w:ascii="Times New Roman" w:hAnsi="Times New Roman"/>
                <w:lang w:val="sr-Latn-RS"/>
              </w:rPr>
              <w:t>min</w:t>
            </w:r>
            <w:r w:rsidRPr="000C5EF0">
              <w:rPr>
                <w:rFonts w:ascii="Times New Roman" w:hAnsi="Times New Roman"/>
                <w:lang w:val="sr-Cyrl-RS"/>
              </w:rPr>
              <w:t> 2</w:t>
            </w:r>
            <w:r w:rsidRPr="000C5EF0">
              <w:rPr>
                <w:rFonts w:ascii="Times New Roman" w:hAnsi="Times New Roman"/>
                <w:lang w:val="sr-Latn-RS"/>
              </w:rPr>
              <w:t>15 kN</w:t>
            </w:r>
          </w:p>
          <w:p w14:paraId="4245F501"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Latn-RS"/>
              </w:rPr>
              <w:t>- Operating voltage:</w:t>
            </w:r>
            <w:r w:rsidRPr="000C5EF0">
              <w:rPr>
                <w:rFonts w:ascii="Times New Roman" w:hAnsi="Times New Roman"/>
                <w:lang w:val="sr-Cyrl-RS"/>
              </w:rPr>
              <w:t> 24</w:t>
            </w:r>
            <w:r w:rsidRPr="000C5EF0">
              <w:rPr>
                <w:rFonts w:ascii="Times New Roman" w:hAnsi="Times New Roman"/>
                <w:lang w:val="sr-Latn-RS"/>
              </w:rPr>
              <w:t> V</w:t>
            </w:r>
          </w:p>
          <w:p w14:paraId="10D4FC56"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lastRenderedPageBreak/>
              <w:t>- Operator sound exposure ISO 6396 LpA (in the cab)</w:t>
            </w:r>
            <w:r w:rsidRPr="000C5EF0">
              <w:rPr>
                <w:rFonts w:ascii="Times New Roman" w:hAnsi="Times New Roman"/>
                <w:lang w:val="sr-Latn-RS"/>
              </w:rPr>
              <w:t>: </w:t>
            </w:r>
            <w:r w:rsidRPr="000C5EF0">
              <w:rPr>
                <w:rFonts w:ascii="Times New Roman" w:hAnsi="Times New Roman"/>
                <w:lang w:val="sr-Cyrl-RS"/>
              </w:rPr>
              <w:t>75 dB</w:t>
            </w:r>
          </w:p>
          <w:p w14:paraId="55E121F8"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Latn-RS"/>
              </w:rPr>
              <w:t>- Tilt cab, with integrated mechanism in the machine</w:t>
            </w:r>
          </w:p>
          <w:p w14:paraId="38E0FFCF"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Proportional control via joystick</w:t>
            </w:r>
          </w:p>
          <w:p w14:paraId="2AC28470"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Operator seat: Air suspended, adjustable</w:t>
            </w:r>
          </w:p>
          <w:p w14:paraId="035F872C"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Automatic air conditioning for cab</w:t>
            </w:r>
          </w:p>
          <w:p w14:paraId="02D1453B"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Radio</w:t>
            </w:r>
          </w:p>
          <w:p w14:paraId="31599C49"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ROPS for cab</w:t>
            </w:r>
          </w:p>
          <w:p w14:paraId="55CD6AAC"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Latn-RS"/>
              </w:rPr>
              <w:t>- FOPS for cab</w:t>
            </w:r>
          </w:p>
          <w:p w14:paraId="44822446"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- 4 </w:t>
            </w:r>
            <w:r w:rsidRPr="000C5EF0">
              <w:rPr>
                <w:rFonts w:ascii="Times New Roman" w:hAnsi="Times New Roman"/>
                <w:lang w:val="sr-Latn-RS"/>
              </w:rPr>
              <w:t>front working lights</w:t>
            </w:r>
          </w:p>
          <w:p w14:paraId="4FB65876"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- 2 </w:t>
            </w:r>
            <w:r w:rsidRPr="000C5EF0">
              <w:rPr>
                <w:rFonts w:ascii="Times New Roman" w:hAnsi="Times New Roman"/>
                <w:lang w:val="sr-Latn-RS"/>
              </w:rPr>
              <w:t>rear working lights</w:t>
            </w:r>
          </w:p>
          <w:p w14:paraId="216C8834"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Acoustic back up alarm</w:t>
            </w:r>
          </w:p>
          <w:p w14:paraId="5BB1E47E" w14:textId="77777777" w:rsidR="000C5EF0" w:rsidRPr="000C5EF0" w:rsidRDefault="000C5EF0" w:rsidP="000C5EF0">
            <w:pPr>
              <w:spacing w:before="0" w:after="0"/>
              <w:rPr>
                <w:rFonts w:ascii="Times New Roman" w:hAnsi="Times New Roman"/>
                <w:lang w:val="en-GB"/>
              </w:rPr>
            </w:pPr>
            <w:r w:rsidRPr="000C5EF0">
              <w:rPr>
                <w:rFonts w:ascii="Times New Roman" w:hAnsi="Times New Roman"/>
                <w:lang w:val="sr-Cyrl-RS"/>
              </w:rPr>
              <w:t>- </w:t>
            </w:r>
            <w:r w:rsidRPr="000C5EF0">
              <w:rPr>
                <w:rFonts w:ascii="Times New Roman" w:hAnsi="Times New Roman"/>
                <w:lang w:val="sr-Latn-RS"/>
              </w:rPr>
              <w:t>Amber beacon on the cabin roof</w:t>
            </w:r>
          </w:p>
          <w:p w14:paraId="199EA4A9" w14:textId="5803ACB6" w:rsidR="007C59B6" w:rsidRPr="00F564BE" w:rsidRDefault="007C59B6" w:rsidP="000C5EF0">
            <w:pPr>
              <w:spacing w:before="0" w:after="0"/>
              <w:rPr>
                <w:rFonts w:ascii="Times New Roman" w:hAnsi="Times New Roman"/>
                <w:b/>
                <w:bCs/>
              </w:rPr>
            </w:pP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7E4CD79F" w14:textId="77777777" w:rsidR="001D19EA" w:rsidRDefault="001D19EA" w:rsidP="001D19EA">
      <w:pPr>
        <w:spacing w:before="0"/>
        <w:rPr>
          <w:lang w:val="en-GB"/>
        </w:rPr>
      </w:pPr>
    </w:p>
    <w:p w14:paraId="67828F36" w14:textId="77777777" w:rsidR="002865D3" w:rsidRDefault="002865D3"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t>All items</w:t>
            </w:r>
          </w:p>
        </w:tc>
        <w:tc>
          <w:tcPr>
            <w:tcW w:w="5647" w:type="dxa"/>
            <w:vAlign w:val="center"/>
          </w:tcPr>
          <w:p w14:paraId="37040C64" w14:textId="77777777" w:rsidR="00597079" w:rsidRDefault="00597079" w:rsidP="00F14B51">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2865D3" w:rsidRPr="002865D3">
              <w:rPr>
                <w:rFonts w:ascii="Times New Roman" w:hAnsi="Times New Roman"/>
              </w:rPr>
              <w:t>Forest Estate „</w:t>
            </w:r>
            <w:proofErr w:type="gramStart"/>
            <w:r w:rsidR="002865D3" w:rsidRPr="002865D3">
              <w:rPr>
                <w:rFonts w:ascii="Times New Roman" w:hAnsi="Times New Roman"/>
              </w:rPr>
              <w:t>Banat“ Pančevo</w:t>
            </w:r>
            <w:proofErr w:type="gramEnd"/>
            <w:r w:rsidR="008D3E43" w:rsidRPr="00153DC1">
              <w:rPr>
                <w:rFonts w:ascii="Times New Roman" w:hAnsi="Times New Roman"/>
              </w:rPr>
              <w:t>, Republic of Serbia</w:t>
            </w:r>
            <w:r w:rsidRPr="00153DC1">
              <w:rPr>
                <w:rFonts w:ascii="Times New Roman" w:hAnsi="Times New Roman"/>
                <w:bCs/>
                <w:lang w:val="sr-Latn-RS"/>
              </w:rPr>
              <w:t>.</w:t>
            </w:r>
          </w:p>
          <w:p w14:paraId="0BAABA45" w14:textId="4C488B32" w:rsidR="00A86931" w:rsidRPr="00153DC1" w:rsidRDefault="00A86931" w:rsidP="00F14B51">
            <w:pPr>
              <w:spacing w:before="0" w:after="0"/>
              <w:jc w:val="both"/>
              <w:rPr>
                <w:rFonts w:ascii="Times New Roman" w:hAnsi="Times New Roman"/>
                <w:b/>
                <w:lang w:val="sr-Latn-RS"/>
              </w:rPr>
            </w:pPr>
            <w:r>
              <w:rPr>
                <w:rFonts w:ascii="Times New Roman" w:hAnsi="Times New Roman"/>
              </w:rPr>
              <w:t>S</w:t>
            </w:r>
            <w:r w:rsidRPr="00551C94">
              <w:rPr>
                <w:rFonts w:ascii="Times New Roman" w:hAnsi="Times New Roman"/>
              </w:rPr>
              <w:t>uccessive delivery of vehicle</w:t>
            </w:r>
            <w:r>
              <w:rPr>
                <w:rFonts w:ascii="Times New Roman" w:hAnsi="Times New Roman"/>
              </w:rPr>
              <w:t>: within 6 months.</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0C505AFA" w14:textId="77777777" w:rsidR="00F564BE" w:rsidRPr="00F564BE" w:rsidRDefault="00F564BE" w:rsidP="00F564BE">
            <w:pPr>
              <w:spacing w:before="0" w:after="0"/>
              <w:jc w:val="both"/>
              <w:rPr>
                <w:rFonts w:ascii="Times New Roman" w:hAnsi="Times New Roman"/>
                <w:bCs/>
                <w:lang w:val="en-GB"/>
              </w:rPr>
            </w:pPr>
            <w:r w:rsidRPr="00F564BE">
              <w:rPr>
                <w:rFonts w:ascii="Times New Roman" w:hAnsi="Times New Roman"/>
                <w:b/>
                <w:lang w:val="en-GB"/>
              </w:rPr>
              <w:t>Installation and testing</w:t>
            </w:r>
            <w:r w:rsidRPr="00F564BE">
              <w:rPr>
                <w:rFonts w:ascii="Times New Roman" w:hAnsi="Times New Roman"/>
                <w:bCs/>
                <w:lang w:val="en-GB"/>
              </w:rPr>
              <w:t xml:space="preserve"> of all functions of the instrument, to manufacturers standard on samples commonly used for the corresponding instrument.</w:t>
            </w:r>
          </w:p>
          <w:p w14:paraId="35816B80" w14:textId="3C4E9103" w:rsidR="00597079" w:rsidRPr="00F564BE" w:rsidRDefault="00F564BE" w:rsidP="00F564BE">
            <w:pPr>
              <w:spacing w:before="0" w:after="0"/>
              <w:jc w:val="both"/>
              <w:rPr>
                <w:rFonts w:ascii="Times New Roman" w:hAnsi="Times New Roman"/>
                <w:bCs/>
                <w:lang w:val="en-GB"/>
              </w:rPr>
            </w:pPr>
            <w:r w:rsidRPr="00F564BE">
              <w:rPr>
                <w:rFonts w:ascii="Times New Roman" w:hAnsi="Times New Roman"/>
                <w:bCs/>
                <w:lang w:val="en-GB"/>
              </w:rPr>
              <w:t>Installed equipment must be tested as system, compatible with existing system.</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DA63DD" w:rsidRPr="00B0397E" w14:paraId="4BEC17D4" w14:textId="77777777" w:rsidTr="00647CA4">
        <w:tc>
          <w:tcPr>
            <w:tcW w:w="900" w:type="dxa"/>
          </w:tcPr>
          <w:p w14:paraId="29A572F1" w14:textId="5ABEABDF" w:rsidR="00DA63DD" w:rsidRPr="00F14B51" w:rsidRDefault="00DA63DD" w:rsidP="00DA63DD">
            <w:pPr>
              <w:spacing w:before="0" w:after="0"/>
              <w:rPr>
                <w:rFonts w:ascii="Times New Roman" w:hAnsi="Times New Roman"/>
                <w:b/>
                <w:lang w:val="en-GB"/>
              </w:rPr>
            </w:pPr>
            <w:r w:rsidRPr="00F14B51">
              <w:rPr>
                <w:rFonts w:ascii="Times New Roman" w:hAnsi="Times New Roman"/>
                <w:b/>
                <w:lang w:val="en-GB"/>
              </w:rPr>
              <w:t>All items</w:t>
            </w:r>
          </w:p>
        </w:tc>
        <w:tc>
          <w:tcPr>
            <w:tcW w:w="5647" w:type="dxa"/>
            <w:vAlign w:val="center"/>
          </w:tcPr>
          <w:p w14:paraId="4B3740CC" w14:textId="15386C14" w:rsidR="00DA63DD" w:rsidRPr="00E07F64" w:rsidRDefault="00DA63DD" w:rsidP="00DA63DD">
            <w:pPr>
              <w:spacing w:before="0" w:after="0"/>
              <w:jc w:val="both"/>
              <w:rPr>
                <w:rFonts w:ascii="Times New Roman" w:hAnsi="Times New Roman"/>
                <w:b/>
                <w:lang w:val="en-GB"/>
              </w:rPr>
            </w:pPr>
            <w:r w:rsidRPr="00E07F64">
              <w:rPr>
                <w:rFonts w:ascii="Times New Roman" w:hAnsi="Times New Roman"/>
                <w:b/>
                <w:lang w:val="en-GB"/>
              </w:rPr>
              <w:t xml:space="preserve">Training </w:t>
            </w:r>
            <w:r w:rsidRPr="00E07F64">
              <w:rPr>
                <w:rFonts w:ascii="Times New Roman" w:hAnsi="Times New Roman"/>
                <w:bCs/>
                <w:lang w:val="en-GB"/>
              </w:rPr>
              <w:t>for Commissioning and operator for minimum 3 Contracting Authority employees.</w:t>
            </w:r>
          </w:p>
        </w:tc>
        <w:tc>
          <w:tcPr>
            <w:tcW w:w="4680" w:type="dxa"/>
          </w:tcPr>
          <w:p w14:paraId="21BDA342" w14:textId="77777777" w:rsidR="00DA63DD" w:rsidRPr="00B0397E" w:rsidRDefault="00DA63DD" w:rsidP="00DA63DD">
            <w:pPr>
              <w:rPr>
                <w:rFonts w:cs="Arial"/>
                <w:b/>
                <w:lang w:val="en-GB"/>
              </w:rPr>
            </w:pPr>
          </w:p>
        </w:tc>
        <w:tc>
          <w:tcPr>
            <w:tcW w:w="1710" w:type="dxa"/>
          </w:tcPr>
          <w:p w14:paraId="032CE9F4" w14:textId="77777777" w:rsidR="00DA63DD" w:rsidRPr="00B0397E" w:rsidRDefault="00DA63DD" w:rsidP="00DA63DD">
            <w:pPr>
              <w:rPr>
                <w:rFonts w:cs="Arial"/>
                <w:b/>
                <w:lang w:val="en-GB"/>
              </w:rPr>
            </w:pPr>
          </w:p>
        </w:tc>
        <w:tc>
          <w:tcPr>
            <w:tcW w:w="1440" w:type="dxa"/>
          </w:tcPr>
          <w:p w14:paraId="6D17FA59" w14:textId="77777777" w:rsidR="00DA63DD" w:rsidRPr="00B0397E" w:rsidRDefault="00DA63DD" w:rsidP="00DA63DD">
            <w:pPr>
              <w:tabs>
                <w:tab w:val="left" w:pos="729"/>
              </w:tabs>
              <w:jc w:val="center"/>
              <w:rPr>
                <w:rFonts w:cs="Arial"/>
                <w:b/>
                <w:lang w:val="en-GB"/>
              </w:rPr>
            </w:pPr>
          </w:p>
        </w:tc>
      </w:tr>
      <w:tr w:rsidR="00DA63DD" w:rsidRPr="00B0397E" w14:paraId="348E5893" w14:textId="77777777" w:rsidTr="00647CA4">
        <w:tc>
          <w:tcPr>
            <w:tcW w:w="900" w:type="dxa"/>
          </w:tcPr>
          <w:p w14:paraId="09AEC25D" w14:textId="7B906CFA" w:rsidR="00DA63DD" w:rsidRPr="00F14B51" w:rsidRDefault="00DA63DD" w:rsidP="00DA63DD">
            <w:pPr>
              <w:spacing w:before="0" w:after="0"/>
              <w:rPr>
                <w:rFonts w:ascii="Times New Roman" w:hAnsi="Times New Roman"/>
                <w:b/>
                <w:lang w:val="en-GB"/>
              </w:rPr>
            </w:pPr>
            <w:r w:rsidRPr="00F14B51">
              <w:rPr>
                <w:rFonts w:ascii="Times New Roman" w:hAnsi="Times New Roman"/>
                <w:b/>
                <w:lang w:val="en-GB"/>
              </w:rPr>
              <w:t>All items</w:t>
            </w:r>
          </w:p>
        </w:tc>
        <w:tc>
          <w:tcPr>
            <w:tcW w:w="5647" w:type="dxa"/>
            <w:vAlign w:val="center"/>
          </w:tcPr>
          <w:p w14:paraId="4E241814" w14:textId="77777777" w:rsidR="00DA63DD" w:rsidRPr="00E07F64" w:rsidRDefault="00DA63DD" w:rsidP="00DA63DD">
            <w:pPr>
              <w:spacing w:before="0" w:after="0"/>
              <w:jc w:val="both"/>
              <w:rPr>
                <w:rFonts w:ascii="Times New Roman" w:hAnsi="Times New Roman"/>
                <w:b/>
                <w:lang w:val="en-GB"/>
              </w:rPr>
            </w:pPr>
            <w:r w:rsidRPr="00E07F64">
              <w:rPr>
                <w:rFonts w:ascii="Times New Roman" w:hAnsi="Times New Roman"/>
                <w:b/>
                <w:lang w:val="en-GB"/>
              </w:rPr>
              <w:t xml:space="preserve">Labelling </w:t>
            </w:r>
          </w:p>
          <w:p w14:paraId="59BCA6C2" w14:textId="70AF59BD" w:rsidR="00DA63DD" w:rsidRPr="00E07F64" w:rsidRDefault="00DA63DD" w:rsidP="00DA63DD">
            <w:pPr>
              <w:pStyle w:val="Heading3"/>
              <w:framePr w:hSpace="0" w:vSpace="0" w:wrap="auto" w:vAnchor="margin" w:yAlign="inline"/>
              <w:tabs>
                <w:tab w:val="num" w:pos="397"/>
              </w:tabs>
              <w:spacing w:before="0" w:after="0"/>
              <w:jc w:val="both"/>
              <w:rPr>
                <w:rFonts w:ascii="Times New Roman" w:eastAsia="Calibri" w:hAnsi="Times New Roman"/>
              </w:rPr>
            </w:pPr>
            <w:r w:rsidRPr="00E07F64">
              <w:rPr>
                <w:rFonts w:ascii="Times New Roman" w:eastAsia="Calibri" w:hAnsi="Times New Roman"/>
              </w:rPr>
              <w:t>Vehicle shall be visibly labelled as per EC visibility requirements (according to the latest Communication and Visibility Requirements for EU-funded external action, laid down and published by the European Commission website).</w:t>
            </w:r>
          </w:p>
          <w:p w14:paraId="106323C8" w14:textId="3556451B" w:rsidR="00DA63DD" w:rsidRPr="00E07F64" w:rsidRDefault="00DA63DD" w:rsidP="00DA63DD">
            <w:pPr>
              <w:spacing w:before="0" w:after="0"/>
              <w:jc w:val="both"/>
              <w:rPr>
                <w:rFonts w:ascii="Times New Roman" w:hAnsi="Times New Roman"/>
                <w:bCs/>
                <w:lang w:val="en-GB"/>
              </w:rPr>
            </w:pPr>
            <w:r w:rsidRPr="00E07F64">
              <w:rPr>
                <w:rFonts w:ascii="Times New Roman" w:eastAsia="Calibri" w:hAnsi="Times New Roman"/>
              </w:rPr>
              <w:t xml:space="preserve">Each vehicle must be marked with durable/UV resistant plastic stickers with above mentioned content. The selected bidder shall </w:t>
            </w:r>
            <w:r w:rsidRPr="00E07F64">
              <w:rPr>
                <w:rFonts w:ascii="Times New Roman" w:eastAsia="Calibri" w:hAnsi="Times New Roman"/>
              </w:rPr>
              <w:lastRenderedPageBreak/>
              <w:t>produce a draft layout for written approval by Contracting Authority prior to production.</w:t>
            </w:r>
          </w:p>
        </w:tc>
        <w:tc>
          <w:tcPr>
            <w:tcW w:w="4680" w:type="dxa"/>
          </w:tcPr>
          <w:p w14:paraId="466079C3" w14:textId="77777777" w:rsidR="00DA63DD" w:rsidRPr="00B0397E" w:rsidRDefault="00DA63DD" w:rsidP="00DA63DD">
            <w:pPr>
              <w:rPr>
                <w:rFonts w:cs="Arial"/>
                <w:b/>
                <w:lang w:val="en-GB"/>
              </w:rPr>
            </w:pPr>
          </w:p>
        </w:tc>
        <w:tc>
          <w:tcPr>
            <w:tcW w:w="1710" w:type="dxa"/>
          </w:tcPr>
          <w:p w14:paraId="7E2BF9F7" w14:textId="77777777" w:rsidR="00DA63DD" w:rsidRPr="00B0397E" w:rsidRDefault="00DA63DD" w:rsidP="00DA63DD">
            <w:pPr>
              <w:rPr>
                <w:rFonts w:cs="Arial"/>
                <w:b/>
                <w:lang w:val="en-GB"/>
              </w:rPr>
            </w:pPr>
          </w:p>
        </w:tc>
        <w:tc>
          <w:tcPr>
            <w:tcW w:w="1440" w:type="dxa"/>
          </w:tcPr>
          <w:p w14:paraId="7821678C" w14:textId="77777777" w:rsidR="00DA63DD" w:rsidRPr="00B0397E" w:rsidRDefault="00DA63DD" w:rsidP="00DA63DD">
            <w:pPr>
              <w:tabs>
                <w:tab w:val="left" w:pos="729"/>
              </w:tabs>
              <w:jc w:val="center"/>
              <w:rPr>
                <w:rFonts w:cs="Arial"/>
                <w:b/>
                <w:lang w:val="en-GB"/>
              </w:rPr>
            </w:pPr>
          </w:p>
        </w:tc>
      </w:tr>
      <w:tr w:rsidR="00DA63DD" w:rsidRPr="00B0397E" w14:paraId="44EAEBF3" w14:textId="77777777" w:rsidTr="00647CA4">
        <w:tc>
          <w:tcPr>
            <w:tcW w:w="900" w:type="dxa"/>
          </w:tcPr>
          <w:p w14:paraId="788C0857" w14:textId="77777777" w:rsidR="00DA63DD" w:rsidRPr="00F14B51" w:rsidRDefault="00DA63DD" w:rsidP="00DA63D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207F3EEE" w:rsidR="00DA63DD" w:rsidRPr="00F14B51" w:rsidRDefault="00DA63DD" w:rsidP="00DA63DD">
            <w:pPr>
              <w:spacing w:before="0" w:after="0"/>
              <w:jc w:val="both"/>
              <w:rPr>
                <w:rFonts w:ascii="Times New Roman" w:hAnsi="Times New Roman"/>
                <w:lang w:val="en-GB"/>
              </w:rPr>
            </w:pPr>
            <w:r w:rsidRPr="00F14B51">
              <w:rPr>
                <w:rFonts w:ascii="Times New Roman" w:hAnsi="Times New Roman"/>
                <w:lang w:val="en-GB"/>
              </w:rPr>
              <w:t>Technical documentation for equipment (Operating manuals/ Users Guide/ Equipment operating instructions/ Cleaning procedures/ Maintenance procedures/ Calibration procedures</w:t>
            </w:r>
            <w:r>
              <w:rPr>
                <w:rFonts w:ascii="Times New Roman" w:hAnsi="Times New Roman"/>
                <w:lang w:val="en-GB"/>
              </w:rPr>
              <w:t>/ S</w:t>
            </w:r>
            <w:r w:rsidRPr="00DA63DD">
              <w:rPr>
                <w:rFonts w:ascii="Times New Roman" w:hAnsi="Times New Roman"/>
                <w:lang w:val="en-GB"/>
              </w:rPr>
              <w:t>pare part catalogue</w:t>
            </w:r>
            <w:r w:rsidRPr="00F14B51">
              <w:rPr>
                <w:rFonts w:ascii="Times New Roman" w:hAnsi="Times New Roman"/>
                <w:lang w:val="en-GB"/>
              </w:rPr>
              <w:t xml:space="preserve">) upon delivery. </w:t>
            </w:r>
          </w:p>
        </w:tc>
        <w:tc>
          <w:tcPr>
            <w:tcW w:w="4680" w:type="dxa"/>
          </w:tcPr>
          <w:p w14:paraId="4FC8EFD8" w14:textId="77777777" w:rsidR="00DA63DD" w:rsidRPr="00B0397E" w:rsidRDefault="00DA63DD" w:rsidP="00DA63DD">
            <w:pPr>
              <w:rPr>
                <w:rFonts w:cs="Arial"/>
                <w:b/>
                <w:lang w:val="en-GB"/>
              </w:rPr>
            </w:pPr>
          </w:p>
        </w:tc>
        <w:tc>
          <w:tcPr>
            <w:tcW w:w="1710" w:type="dxa"/>
          </w:tcPr>
          <w:p w14:paraId="6AA60D54" w14:textId="77777777" w:rsidR="00DA63DD" w:rsidRPr="00B0397E" w:rsidRDefault="00DA63DD" w:rsidP="00DA63DD">
            <w:pPr>
              <w:rPr>
                <w:rFonts w:cs="Arial"/>
                <w:b/>
                <w:lang w:val="en-GB"/>
              </w:rPr>
            </w:pPr>
          </w:p>
        </w:tc>
        <w:tc>
          <w:tcPr>
            <w:tcW w:w="1440" w:type="dxa"/>
          </w:tcPr>
          <w:p w14:paraId="7F5A43E0" w14:textId="77777777" w:rsidR="00DA63DD" w:rsidRPr="00B0397E" w:rsidRDefault="00DA63DD" w:rsidP="00DA63DD">
            <w:pPr>
              <w:tabs>
                <w:tab w:val="left" w:pos="729"/>
              </w:tabs>
              <w:jc w:val="center"/>
              <w:rPr>
                <w:rFonts w:cs="Arial"/>
                <w:b/>
                <w:lang w:val="en-GB"/>
              </w:rPr>
            </w:pPr>
          </w:p>
        </w:tc>
      </w:tr>
      <w:tr w:rsidR="00DA63DD" w:rsidRPr="00B0397E" w14:paraId="5B602615" w14:textId="77777777" w:rsidTr="00647CA4">
        <w:tc>
          <w:tcPr>
            <w:tcW w:w="900" w:type="dxa"/>
          </w:tcPr>
          <w:p w14:paraId="036AA19F" w14:textId="77777777" w:rsidR="00DA63DD" w:rsidRPr="00F14B51" w:rsidRDefault="00DA63DD" w:rsidP="00DA63DD">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DA63DD" w:rsidRPr="00F14B51" w:rsidRDefault="00DA63DD" w:rsidP="00DA63DD">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DA63DD" w:rsidRPr="00F14B51" w:rsidRDefault="00DA63DD" w:rsidP="00DA63DD">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DA63DD" w:rsidRPr="00F14B51" w:rsidRDefault="00DA63DD" w:rsidP="00DA63DD">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DA63DD" w:rsidRPr="00F14B51" w:rsidRDefault="00DA63DD" w:rsidP="00DA63DD">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DA63DD" w:rsidRPr="00F14B51" w:rsidRDefault="00DA63DD" w:rsidP="00DA63DD">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DA63DD" w:rsidRPr="00F14B51" w:rsidRDefault="00DA63DD" w:rsidP="00DA63DD">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DA63DD" w:rsidRPr="00B0397E" w:rsidRDefault="00DA63DD" w:rsidP="00DA63DD">
            <w:pPr>
              <w:rPr>
                <w:rFonts w:cs="Arial"/>
                <w:b/>
                <w:lang w:val="en-GB"/>
              </w:rPr>
            </w:pPr>
          </w:p>
        </w:tc>
        <w:tc>
          <w:tcPr>
            <w:tcW w:w="1710" w:type="dxa"/>
          </w:tcPr>
          <w:p w14:paraId="63A7D0D0" w14:textId="77777777" w:rsidR="00DA63DD" w:rsidRPr="00B0397E" w:rsidRDefault="00DA63DD" w:rsidP="00DA63DD">
            <w:pPr>
              <w:rPr>
                <w:rFonts w:cs="Arial"/>
                <w:b/>
                <w:lang w:val="en-GB"/>
              </w:rPr>
            </w:pPr>
          </w:p>
        </w:tc>
        <w:tc>
          <w:tcPr>
            <w:tcW w:w="1440" w:type="dxa"/>
          </w:tcPr>
          <w:p w14:paraId="3802B82B" w14:textId="77777777" w:rsidR="00DA63DD" w:rsidRPr="00B0397E" w:rsidRDefault="00DA63DD" w:rsidP="00DA63DD">
            <w:pPr>
              <w:tabs>
                <w:tab w:val="left" w:pos="729"/>
              </w:tabs>
              <w:jc w:val="center"/>
              <w:rPr>
                <w:rFonts w:cs="Arial"/>
                <w:b/>
                <w:lang w:val="en-GB"/>
              </w:rPr>
            </w:pPr>
          </w:p>
        </w:tc>
      </w:tr>
      <w:tr w:rsidR="00DA63DD" w:rsidRPr="00B0397E" w14:paraId="7CBEAD09" w14:textId="77777777" w:rsidTr="00647CA4">
        <w:tc>
          <w:tcPr>
            <w:tcW w:w="900" w:type="dxa"/>
          </w:tcPr>
          <w:p w14:paraId="12A1D304" w14:textId="77777777" w:rsidR="00DA63DD" w:rsidRPr="00F14B51" w:rsidRDefault="00DA63DD" w:rsidP="00DA63DD">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DA63DD" w:rsidRPr="00F14B51" w:rsidRDefault="00DA63DD" w:rsidP="00DA63DD">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DA63DD" w:rsidRPr="00F14B51" w:rsidRDefault="00DA63DD" w:rsidP="00DA63DD">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DA63DD" w:rsidRPr="00F14B51" w:rsidRDefault="00DA63DD" w:rsidP="00DA63DD">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DA63DD" w:rsidRPr="00B0397E" w:rsidRDefault="00DA63DD" w:rsidP="00DA63DD">
            <w:pPr>
              <w:rPr>
                <w:rFonts w:cs="Arial"/>
                <w:b/>
                <w:lang w:val="en-GB"/>
              </w:rPr>
            </w:pPr>
          </w:p>
        </w:tc>
        <w:tc>
          <w:tcPr>
            <w:tcW w:w="1710" w:type="dxa"/>
          </w:tcPr>
          <w:p w14:paraId="7D3063EA" w14:textId="77777777" w:rsidR="00DA63DD" w:rsidRPr="00B0397E" w:rsidRDefault="00DA63DD" w:rsidP="00DA63DD">
            <w:pPr>
              <w:rPr>
                <w:rFonts w:cs="Arial"/>
                <w:b/>
                <w:lang w:val="en-GB"/>
              </w:rPr>
            </w:pPr>
          </w:p>
        </w:tc>
        <w:tc>
          <w:tcPr>
            <w:tcW w:w="1440" w:type="dxa"/>
          </w:tcPr>
          <w:p w14:paraId="4475F82D" w14:textId="77777777" w:rsidR="00DA63DD" w:rsidRPr="00B0397E" w:rsidRDefault="00DA63DD" w:rsidP="00DA63DD">
            <w:pPr>
              <w:tabs>
                <w:tab w:val="left" w:pos="729"/>
              </w:tabs>
              <w:jc w:val="center"/>
              <w:rPr>
                <w:rFonts w:cs="Arial"/>
                <w:b/>
                <w:lang w:val="en-GB"/>
              </w:rPr>
            </w:pPr>
          </w:p>
        </w:tc>
      </w:tr>
    </w:tbl>
    <w:p w14:paraId="14A78781" w14:textId="77777777" w:rsidR="00E07F64" w:rsidRDefault="00E07F64" w:rsidP="002865D3">
      <w:pPr>
        <w:widowControl w:val="0"/>
        <w:jc w:val="both"/>
        <w:rPr>
          <w:rFonts w:ascii="Times New Roman" w:hAnsi="Times New Roman"/>
          <w:b/>
          <w:sz w:val="22"/>
          <w:szCs w:val="22"/>
          <w:highlight w:val="yellow"/>
        </w:rPr>
      </w:pPr>
    </w:p>
    <w:p w14:paraId="291BF44C" w14:textId="6B897DAF"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077DF80"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379E0C1" w14:textId="262C6743" w:rsidR="00104DB7" w:rsidRDefault="002865D3" w:rsidP="002865D3">
      <w:pPr>
        <w:ind w:left="567" w:hanging="567"/>
        <w:jc w:val="both"/>
        <w:rPr>
          <w:rFonts w:ascii="Times New Roman" w:hAnsi="Times New Roman"/>
          <w:b/>
          <w:sz w:val="22"/>
          <w:szCs w:val="22"/>
        </w:rPr>
      </w:pPr>
      <w:r w:rsidRPr="008D6770">
        <w:rPr>
          <w:rFonts w:ascii="Times New Roman" w:hAnsi="Times New Roman"/>
          <w:b/>
          <w:sz w:val="22"/>
          <w:szCs w:val="22"/>
          <w:highlight w:val="yellow"/>
        </w:rPr>
        <w:t>&lt; Date &gt;</w:t>
      </w:r>
    </w:p>
    <w:sectPr w:rsidR="00104DB7"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12E42" w14:textId="77777777" w:rsidR="00B53EDF" w:rsidRDefault="00B53EDF">
      <w:r>
        <w:separator/>
      </w:r>
    </w:p>
  </w:endnote>
  <w:endnote w:type="continuationSeparator" w:id="0">
    <w:p w14:paraId="1076EDE5" w14:textId="77777777" w:rsidR="00B53EDF" w:rsidRDefault="00B5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BC7BD" w14:textId="77777777" w:rsidR="00B53EDF" w:rsidRDefault="00B53EDF">
      <w:r>
        <w:separator/>
      </w:r>
    </w:p>
  </w:footnote>
  <w:footnote w:type="continuationSeparator" w:id="0">
    <w:p w14:paraId="4EAEFCFB" w14:textId="77777777" w:rsidR="00B53EDF" w:rsidRDefault="00B53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A7901"/>
    <w:multiLevelType w:val="hybridMultilevel"/>
    <w:tmpl w:val="EF1C86A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CEB6FCB"/>
    <w:multiLevelType w:val="hybridMultilevel"/>
    <w:tmpl w:val="1308621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362ED4"/>
    <w:multiLevelType w:val="hybridMultilevel"/>
    <w:tmpl w:val="4D04FB96"/>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8"/>
  </w:num>
  <w:num w:numId="2" w16cid:durableId="879434472">
    <w:abstractNumId w:val="39"/>
  </w:num>
  <w:num w:numId="3" w16cid:durableId="265622239">
    <w:abstractNumId w:val="7"/>
  </w:num>
  <w:num w:numId="4" w16cid:durableId="1554073763">
    <w:abstractNumId w:val="30"/>
  </w:num>
  <w:num w:numId="5" w16cid:durableId="531188459">
    <w:abstractNumId w:val="26"/>
  </w:num>
  <w:num w:numId="6" w16cid:durableId="1508205162">
    <w:abstractNumId w:val="20"/>
  </w:num>
  <w:num w:numId="7" w16cid:durableId="81802458">
    <w:abstractNumId w:val="18"/>
  </w:num>
  <w:num w:numId="8" w16cid:durableId="797724921">
    <w:abstractNumId w:val="24"/>
  </w:num>
  <w:num w:numId="9" w16cid:durableId="917329372">
    <w:abstractNumId w:val="45"/>
  </w:num>
  <w:num w:numId="10" w16cid:durableId="723795039">
    <w:abstractNumId w:val="13"/>
  </w:num>
  <w:num w:numId="11" w16cid:durableId="396318713">
    <w:abstractNumId w:val="14"/>
  </w:num>
  <w:num w:numId="12" w16cid:durableId="541553890">
    <w:abstractNumId w:val="15"/>
  </w:num>
  <w:num w:numId="13" w16cid:durableId="170334833">
    <w:abstractNumId w:val="29"/>
  </w:num>
  <w:num w:numId="14" w16cid:durableId="2104571389">
    <w:abstractNumId w:val="35"/>
  </w:num>
  <w:num w:numId="15" w16cid:durableId="742795990">
    <w:abstractNumId w:val="41"/>
  </w:num>
  <w:num w:numId="16" w16cid:durableId="218518288">
    <w:abstractNumId w:val="9"/>
  </w:num>
  <w:num w:numId="17" w16cid:durableId="1605962434">
    <w:abstractNumId w:val="23"/>
  </w:num>
  <w:num w:numId="18" w16cid:durableId="2117678458">
    <w:abstractNumId w:val="28"/>
  </w:num>
  <w:num w:numId="19" w16cid:durableId="1526402530">
    <w:abstractNumId w:val="34"/>
  </w:num>
  <w:num w:numId="20" w16cid:durableId="1016032403">
    <w:abstractNumId w:val="11"/>
  </w:num>
  <w:num w:numId="21" w16cid:durableId="1158500621">
    <w:abstractNumId w:val="27"/>
  </w:num>
  <w:num w:numId="22" w16cid:durableId="1504663412">
    <w:abstractNumId w:val="16"/>
  </w:num>
  <w:num w:numId="23" w16cid:durableId="2002391308">
    <w:abstractNumId w:val="19"/>
  </w:num>
  <w:num w:numId="24" w16cid:durableId="927612876">
    <w:abstractNumId w:val="38"/>
  </w:num>
  <w:num w:numId="25" w16cid:durableId="807554398">
    <w:abstractNumId w:val="22"/>
  </w:num>
  <w:num w:numId="26" w16cid:durableId="188102201">
    <w:abstractNumId w:val="21"/>
  </w:num>
  <w:num w:numId="27" w16cid:durableId="1498764309">
    <w:abstractNumId w:val="42"/>
  </w:num>
  <w:num w:numId="28" w16cid:durableId="783236360">
    <w:abstractNumId w:val="43"/>
  </w:num>
  <w:num w:numId="29" w16cid:durableId="1279291073">
    <w:abstractNumId w:val="2"/>
  </w:num>
  <w:num w:numId="30" w16cid:durableId="68502626">
    <w:abstractNumId w:val="37"/>
  </w:num>
  <w:num w:numId="31" w16cid:durableId="1565531465">
    <w:abstractNumId w:val="31"/>
  </w:num>
  <w:num w:numId="32" w16cid:durableId="2086759902">
    <w:abstractNumId w:val="5"/>
  </w:num>
  <w:num w:numId="33" w16cid:durableId="1242450678">
    <w:abstractNumId w:val="6"/>
  </w:num>
  <w:num w:numId="34" w16cid:durableId="241112869">
    <w:abstractNumId w:val="3"/>
  </w:num>
  <w:num w:numId="35" w16cid:durableId="1104496085">
    <w:abstractNumId w:val="1"/>
  </w:num>
  <w:num w:numId="36" w16cid:durableId="637077939">
    <w:abstractNumId w:val="33"/>
  </w:num>
  <w:num w:numId="37" w16cid:durableId="970785172">
    <w:abstractNumId w:val="44"/>
  </w:num>
  <w:num w:numId="38" w16cid:durableId="829054308">
    <w:abstractNumId w:val="10"/>
  </w:num>
  <w:num w:numId="39" w16cid:durableId="1248612616">
    <w:abstractNumId w:val="12"/>
  </w:num>
  <w:num w:numId="40" w16cid:durableId="251353665">
    <w:abstractNumId w:val="17"/>
  </w:num>
  <w:num w:numId="41" w16cid:durableId="1579171737">
    <w:abstractNumId w:val="0"/>
  </w:num>
  <w:num w:numId="42" w16cid:durableId="1030035649">
    <w:abstractNumId w:val="25"/>
  </w:num>
  <w:num w:numId="43" w16cid:durableId="1892692506">
    <w:abstractNumId w:val="32"/>
  </w:num>
  <w:num w:numId="44" w16cid:durableId="962610379">
    <w:abstractNumId w:val="36"/>
  </w:num>
  <w:num w:numId="45" w16cid:durableId="1087654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66BAD"/>
    <w:rsid w:val="00067338"/>
    <w:rsid w:val="000714BB"/>
    <w:rsid w:val="000726B9"/>
    <w:rsid w:val="00085CA1"/>
    <w:rsid w:val="00087F35"/>
    <w:rsid w:val="00090A58"/>
    <w:rsid w:val="0009286D"/>
    <w:rsid w:val="00095504"/>
    <w:rsid w:val="000A7A2C"/>
    <w:rsid w:val="000B1236"/>
    <w:rsid w:val="000B6140"/>
    <w:rsid w:val="000B7E74"/>
    <w:rsid w:val="000C4AE6"/>
    <w:rsid w:val="000C5D91"/>
    <w:rsid w:val="000C5EF0"/>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5590"/>
    <w:rsid w:val="0014659F"/>
    <w:rsid w:val="00150767"/>
    <w:rsid w:val="00153236"/>
    <w:rsid w:val="001536B3"/>
    <w:rsid w:val="00153DC1"/>
    <w:rsid w:val="00157DEE"/>
    <w:rsid w:val="001766D9"/>
    <w:rsid w:val="00181980"/>
    <w:rsid w:val="00187253"/>
    <w:rsid w:val="001905EC"/>
    <w:rsid w:val="001932AF"/>
    <w:rsid w:val="001937B4"/>
    <w:rsid w:val="001A3CB9"/>
    <w:rsid w:val="001B45E5"/>
    <w:rsid w:val="001B5454"/>
    <w:rsid w:val="001B715B"/>
    <w:rsid w:val="001D0532"/>
    <w:rsid w:val="001D19EA"/>
    <w:rsid w:val="001E4648"/>
    <w:rsid w:val="001E60D3"/>
    <w:rsid w:val="001F5421"/>
    <w:rsid w:val="00201C2F"/>
    <w:rsid w:val="00211E0F"/>
    <w:rsid w:val="00216F0D"/>
    <w:rsid w:val="002209F1"/>
    <w:rsid w:val="00220BF7"/>
    <w:rsid w:val="00224C44"/>
    <w:rsid w:val="002338FD"/>
    <w:rsid w:val="00235883"/>
    <w:rsid w:val="002426D3"/>
    <w:rsid w:val="002432E2"/>
    <w:rsid w:val="002442B7"/>
    <w:rsid w:val="002560BB"/>
    <w:rsid w:val="002561C8"/>
    <w:rsid w:val="0026512B"/>
    <w:rsid w:val="0026542C"/>
    <w:rsid w:val="00271700"/>
    <w:rsid w:val="0028364A"/>
    <w:rsid w:val="002865D3"/>
    <w:rsid w:val="00294190"/>
    <w:rsid w:val="002A0041"/>
    <w:rsid w:val="002B0798"/>
    <w:rsid w:val="002B6401"/>
    <w:rsid w:val="002C649A"/>
    <w:rsid w:val="002D2FC0"/>
    <w:rsid w:val="002F1222"/>
    <w:rsid w:val="002F3ED9"/>
    <w:rsid w:val="00301346"/>
    <w:rsid w:val="0030264D"/>
    <w:rsid w:val="0030325F"/>
    <w:rsid w:val="0030381F"/>
    <w:rsid w:val="00322263"/>
    <w:rsid w:val="00322507"/>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1730"/>
    <w:rsid w:val="00396F1B"/>
    <w:rsid w:val="003A7BB0"/>
    <w:rsid w:val="003B56E5"/>
    <w:rsid w:val="003D3CAA"/>
    <w:rsid w:val="003D7611"/>
    <w:rsid w:val="003E7DEF"/>
    <w:rsid w:val="003F2FA4"/>
    <w:rsid w:val="003F3B51"/>
    <w:rsid w:val="003F7DB7"/>
    <w:rsid w:val="0040221E"/>
    <w:rsid w:val="00420666"/>
    <w:rsid w:val="00426276"/>
    <w:rsid w:val="004300D4"/>
    <w:rsid w:val="0043153F"/>
    <w:rsid w:val="004316F0"/>
    <w:rsid w:val="004408BA"/>
    <w:rsid w:val="00445F2C"/>
    <w:rsid w:val="004554CB"/>
    <w:rsid w:val="0046063E"/>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6B4A"/>
    <w:rsid w:val="00540384"/>
    <w:rsid w:val="00543F1F"/>
    <w:rsid w:val="00551C94"/>
    <w:rsid w:val="00575CB0"/>
    <w:rsid w:val="00591F23"/>
    <w:rsid w:val="00593550"/>
    <w:rsid w:val="00597079"/>
    <w:rsid w:val="005B2018"/>
    <w:rsid w:val="005B52AD"/>
    <w:rsid w:val="005C0EA1"/>
    <w:rsid w:val="005C4176"/>
    <w:rsid w:val="005D2116"/>
    <w:rsid w:val="005D2717"/>
    <w:rsid w:val="005D3833"/>
    <w:rsid w:val="005D571C"/>
    <w:rsid w:val="005E027D"/>
    <w:rsid w:val="005F3C51"/>
    <w:rsid w:val="005F62D0"/>
    <w:rsid w:val="006010F9"/>
    <w:rsid w:val="00606616"/>
    <w:rsid w:val="00622D13"/>
    <w:rsid w:val="006311FE"/>
    <w:rsid w:val="00633829"/>
    <w:rsid w:val="006408AC"/>
    <w:rsid w:val="0066519D"/>
    <w:rsid w:val="006661F9"/>
    <w:rsid w:val="006668AB"/>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1702F"/>
    <w:rsid w:val="00822CBC"/>
    <w:rsid w:val="00830976"/>
    <w:rsid w:val="00853F9D"/>
    <w:rsid w:val="008552E8"/>
    <w:rsid w:val="0085667F"/>
    <w:rsid w:val="008617F3"/>
    <w:rsid w:val="008766DD"/>
    <w:rsid w:val="008808CB"/>
    <w:rsid w:val="00882B76"/>
    <w:rsid w:val="008859E6"/>
    <w:rsid w:val="008A39B7"/>
    <w:rsid w:val="008B5A9D"/>
    <w:rsid w:val="008D2E05"/>
    <w:rsid w:val="008D3E43"/>
    <w:rsid w:val="008D4F38"/>
    <w:rsid w:val="008E40E2"/>
    <w:rsid w:val="008F198A"/>
    <w:rsid w:val="00920A51"/>
    <w:rsid w:val="00922542"/>
    <w:rsid w:val="0093582A"/>
    <w:rsid w:val="0094670B"/>
    <w:rsid w:val="00955876"/>
    <w:rsid w:val="00957157"/>
    <w:rsid w:val="00976745"/>
    <w:rsid w:val="00980A42"/>
    <w:rsid w:val="00990144"/>
    <w:rsid w:val="009976B3"/>
    <w:rsid w:val="00997A5A"/>
    <w:rsid w:val="009A3792"/>
    <w:rsid w:val="009B0CF1"/>
    <w:rsid w:val="009B2F1F"/>
    <w:rsid w:val="009B3F50"/>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86931"/>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48C1"/>
    <w:rsid w:val="00B25580"/>
    <w:rsid w:val="00B277E4"/>
    <w:rsid w:val="00B3168E"/>
    <w:rsid w:val="00B44DC5"/>
    <w:rsid w:val="00B450B0"/>
    <w:rsid w:val="00B4772C"/>
    <w:rsid w:val="00B53EDF"/>
    <w:rsid w:val="00B63280"/>
    <w:rsid w:val="00B70C0E"/>
    <w:rsid w:val="00B80DE8"/>
    <w:rsid w:val="00B90C14"/>
    <w:rsid w:val="00B9691D"/>
    <w:rsid w:val="00BB2512"/>
    <w:rsid w:val="00BB56D3"/>
    <w:rsid w:val="00BC6222"/>
    <w:rsid w:val="00BD201F"/>
    <w:rsid w:val="00BD3371"/>
    <w:rsid w:val="00BD43E0"/>
    <w:rsid w:val="00BE41A9"/>
    <w:rsid w:val="00BF3C5B"/>
    <w:rsid w:val="00BF7D14"/>
    <w:rsid w:val="00C10860"/>
    <w:rsid w:val="00C12AF0"/>
    <w:rsid w:val="00C13C29"/>
    <w:rsid w:val="00C14D39"/>
    <w:rsid w:val="00C17310"/>
    <w:rsid w:val="00C206F2"/>
    <w:rsid w:val="00C23B17"/>
    <w:rsid w:val="00C302E1"/>
    <w:rsid w:val="00C3235B"/>
    <w:rsid w:val="00C34E40"/>
    <w:rsid w:val="00C36B04"/>
    <w:rsid w:val="00C4214C"/>
    <w:rsid w:val="00C42256"/>
    <w:rsid w:val="00C4278D"/>
    <w:rsid w:val="00C55B44"/>
    <w:rsid w:val="00C61312"/>
    <w:rsid w:val="00C63E91"/>
    <w:rsid w:val="00C6745D"/>
    <w:rsid w:val="00C720C8"/>
    <w:rsid w:val="00C75931"/>
    <w:rsid w:val="00C75CCE"/>
    <w:rsid w:val="00C85BD1"/>
    <w:rsid w:val="00C85DC1"/>
    <w:rsid w:val="00C92434"/>
    <w:rsid w:val="00CA1354"/>
    <w:rsid w:val="00CA6C68"/>
    <w:rsid w:val="00CC786E"/>
    <w:rsid w:val="00CC7DE2"/>
    <w:rsid w:val="00CD7F25"/>
    <w:rsid w:val="00CF10D1"/>
    <w:rsid w:val="00CF6CFA"/>
    <w:rsid w:val="00CF7AAC"/>
    <w:rsid w:val="00D008D8"/>
    <w:rsid w:val="00D01391"/>
    <w:rsid w:val="00D10EF9"/>
    <w:rsid w:val="00D24893"/>
    <w:rsid w:val="00D43612"/>
    <w:rsid w:val="00D43C88"/>
    <w:rsid w:val="00D52CBF"/>
    <w:rsid w:val="00D576CA"/>
    <w:rsid w:val="00D66F04"/>
    <w:rsid w:val="00D75213"/>
    <w:rsid w:val="00D83D1B"/>
    <w:rsid w:val="00D84D2F"/>
    <w:rsid w:val="00D979C6"/>
    <w:rsid w:val="00DA4AB8"/>
    <w:rsid w:val="00DA63DD"/>
    <w:rsid w:val="00DB3C0F"/>
    <w:rsid w:val="00DC0120"/>
    <w:rsid w:val="00DC50E2"/>
    <w:rsid w:val="00DC54A0"/>
    <w:rsid w:val="00DC6C9C"/>
    <w:rsid w:val="00DD0624"/>
    <w:rsid w:val="00DD1BEE"/>
    <w:rsid w:val="00DF7327"/>
    <w:rsid w:val="00E076A3"/>
    <w:rsid w:val="00E07F64"/>
    <w:rsid w:val="00E11385"/>
    <w:rsid w:val="00E134F8"/>
    <w:rsid w:val="00E13CDE"/>
    <w:rsid w:val="00E2190B"/>
    <w:rsid w:val="00E2682A"/>
    <w:rsid w:val="00E27678"/>
    <w:rsid w:val="00E340A7"/>
    <w:rsid w:val="00E34208"/>
    <w:rsid w:val="00E37290"/>
    <w:rsid w:val="00E41C6F"/>
    <w:rsid w:val="00E52467"/>
    <w:rsid w:val="00E52D98"/>
    <w:rsid w:val="00E54B1B"/>
    <w:rsid w:val="00E571E1"/>
    <w:rsid w:val="00E60186"/>
    <w:rsid w:val="00E613CA"/>
    <w:rsid w:val="00E61935"/>
    <w:rsid w:val="00E62221"/>
    <w:rsid w:val="00E62923"/>
    <w:rsid w:val="00E64C97"/>
    <w:rsid w:val="00E656F6"/>
    <w:rsid w:val="00E67C46"/>
    <w:rsid w:val="00E730A5"/>
    <w:rsid w:val="00E811F3"/>
    <w:rsid w:val="00E85F91"/>
    <w:rsid w:val="00E92A2A"/>
    <w:rsid w:val="00EB1E06"/>
    <w:rsid w:val="00EB4039"/>
    <w:rsid w:val="00EB61AD"/>
    <w:rsid w:val="00EC33E4"/>
    <w:rsid w:val="00ED531E"/>
    <w:rsid w:val="00EE0ED9"/>
    <w:rsid w:val="00EE1C1B"/>
    <w:rsid w:val="00EE2E55"/>
    <w:rsid w:val="00F02006"/>
    <w:rsid w:val="00F0574A"/>
    <w:rsid w:val="00F12A62"/>
    <w:rsid w:val="00F14B51"/>
    <w:rsid w:val="00F15393"/>
    <w:rsid w:val="00F228B1"/>
    <w:rsid w:val="00F230CB"/>
    <w:rsid w:val="00F24485"/>
    <w:rsid w:val="00F25BC8"/>
    <w:rsid w:val="00F30B06"/>
    <w:rsid w:val="00F33A99"/>
    <w:rsid w:val="00F35836"/>
    <w:rsid w:val="00F53B2B"/>
    <w:rsid w:val="00F53DB6"/>
    <w:rsid w:val="00F564BE"/>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 w:val="00FE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2865D3"/>
    <w:pPr>
      <w:spacing w:before="0" w:after="160" w:line="259" w:lineRule="auto"/>
      <w:ind w:left="720"/>
      <w:contextualSpacing/>
    </w:pPr>
    <w:rPr>
      <w:rFonts w:asciiTheme="minorHAnsi" w:eastAsiaTheme="minorHAnsi" w:hAnsiTheme="minorHAnsi" w:cstheme="minorBidi"/>
      <w:snapToGrid/>
      <w:kern w:val="2"/>
      <w:sz w:val="22"/>
      <w:szCs w:val="22"/>
      <w:lang w:val="en-US"/>
      <w14:ligatures w14:val="standardContextual"/>
    </w:rPr>
  </w:style>
  <w:style w:type="character" w:customStyle="1" w:styleId="Heading3Char">
    <w:name w:val="Heading 3 Char"/>
    <w:basedOn w:val="DefaultParagraphFont"/>
    <w:link w:val="Heading3"/>
    <w:rsid w:val="00F564BE"/>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1278</Words>
  <Characters>7201</Characters>
  <Application>Microsoft Office Word</Application>
  <DocSecurity>0</DocSecurity>
  <Lines>184</Lines>
  <Paragraphs>110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31</cp:revision>
  <cp:lastPrinted>2012-09-24T10:13:00Z</cp:lastPrinted>
  <dcterms:created xsi:type="dcterms:W3CDTF">2024-06-13T18:15:00Z</dcterms:created>
  <dcterms:modified xsi:type="dcterms:W3CDTF">2026-01-20T07:36:00Z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